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13BB" w:rsidRPr="00E213BB" w:rsidRDefault="00E213BB" w:rsidP="00180ACC">
      <w:pPr>
        <w:suppressAutoHyphens w:val="0"/>
        <w:spacing w:line="0" w:lineRule="atLeast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E213BB">
        <w:rPr>
          <w:b/>
          <w:bCs/>
          <w:sz w:val="28"/>
          <w:szCs w:val="28"/>
          <w:lang w:eastAsia="ru-RU"/>
        </w:rPr>
        <w:t xml:space="preserve">Технологическая карта урока по технологии 5 класса 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 xml:space="preserve">Разработала: </w:t>
      </w:r>
      <w:r w:rsidRPr="00E213BB">
        <w:rPr>
          <w:sz w:val="28"/>
          <w:szCs w:val="28"/>
          <w:lang w:eastAsia="ru-RU"/>
        </w:rPr>
        <w:t>Черных Яна Ивановна, учитель технологии МБОУ СОШ № 2 г. Усть-Илимска.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>Тип урока:</w:t>
      </w:r>
      <w:r w:rsidRPr="00E213BB">
        <w:rPr>
          <w:sz w:val="28"/>
          <w:szCs w:val="28"/>
          <w:lang w:eastAsia="ru-RU"/>
        </w:rPr>
        <w:t xml:space="preserve"> усвоения новых знаний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>Пе</w:t>
      </w:r>
      <w:r w:rsidRPr="00E213BB">
        <w:rPr>
          <w:b/>
          <w:bCs/>
          <w:color w:val="000000"/>
          <w:sz w:val="28"/>
          <w:szCs w:val="28"/>
          <w:lang w:eastAsia="ru-RU"/>
        </w:rPr>
        <w:t xml:space="preserve">дагогическая технология: </w:t>
      </w:r>
      <w:r w:rsidRPr="00E213BB">
        <w:rPr>
          <w:sz w:val="28"/>
          <w:szCs w:val="28"/>
          <w:lang w:eastAsia="ru-RU"/>
        </w:rPr>
        <w:t xml:space="preserve">Технология решения проектных задач 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180ACC">
        <w:rPr>
          <w:b/>
          <w:bCs/>
          <w:sz w:val="28"/>
          <w:szCs w:val="28"/>
          <w:lang w:eastAsia="ru-RU"/>
        </w:rPr>
        <w:t xml:space="preserve">Тема урока: </w:t>
      </w:r>
      <w:r w:rsidR="0062426A" w:rsidRPr="00EE0BAD">
        <w:rPr>
          <w:sz w:val="28"/>
          <w:szCs w:val="28"/>
        </w:rPr>
        <w:t>«Ждем гостей: правила сервировки стола»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 xml:space="preserve">Цель: </w:t>
      </w:r>
      <w:r w:rsidRPr="00E213BB">
        <w:rPr>
          <w:sz w:val="28"/>
          <w:szCs w:val="28"/>
          <w:lang w:eastAsia="ru-RU"/>
        </w:rPr>
        <w:t>создание условий для формирования УУД обучающихся через знакомство с правилами сервировки стола.</w:t>
      </w:r>
    </w:p>
    <w:p w:rsidR="00E213BB" w:rsidRPr="00E213BB" w:rsidRDefault="00E213BB" w:rsidP="00180ACC">
      <w:pPr>
        <w:shd w:val="clear" w:color="auto" w:fill="FFFFFF"/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 xml:space="preserve">Личностные результаты: 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понимать красоту правильно сервированного стола не только, к завтраку или обеду, но и к любому торжеству;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 xml:space="preserve">- чувствовать себя раскованно и непринужденно на любом торжестве. 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 xml:space="preserve">Метапредметные результаты: 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использовать речевые средства и средства информационных и коммуникационных технологий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владеть логическими действиями анализа, синтеза, обобщения, классификации, установления аналогий и причинно-следственных связей, построения рассуждений</w:t>
      </w:r>
    </w:p>
    <w:p w:rsidR="00E213BB" w:rsidRPr="00E213BB" w:rsidRDefault="00E213BB" w:rsidP="001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rFonts w:ascii="Arial" w:hAnsi="Arial" w:cs="Arial"/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использовать способы решения проблем творческого и поискового характера</w:t>
      </w:r>
    </w:p>
    <w:p w:rsidR="00E213BB" w:rsidRPr="00E213BB" w:rsidRDefault="00E213BB" w:rsidP="001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rFonts w:ascii="Arial" w:hAnsi="Arial" w:cs="Arial"/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оформлять наглядный материал для презентации своего рассказа в классе.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>Предметные результаты:</w:t>
      </w:r>
    </w:p>
    <w:p w:rsidR="00E213BB" w:rsidRPr="00E213BB" w:rsidRDefault="00E213BB" w:rsidP="001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rFonts w:ascii="Arial" w:hAnsi="Arial" w:cs="Arial"/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знать сервировку стола, пользоваться столовыми приборами;</w:t>
      </w:r>
    </w:p>
    <w:p w:rsidR="00E213BB" w:rsidRPr="00E213BB" w:rsidRDefault="00E213BB" w:rsidP="001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rFonts w:ascii="Arial" w:hAnsi="Arial" w:cs="Arial"/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подбирать меню к определенному праздничному столу;</w:t>
      </w:r>
    </w:p>
    <w:p w:rsidR="00E213BB" w:rsidRPr="00E213BB" w:rsidRDefault="00E213BB" w:rsidP="001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rFonts w:ascii="Arial" w:hAnsi="Arial" w:cs="Arial"/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подбирать форму скатерти в соответствии с формой стола;</w:t>
      </w:r>
    </w:p>
    <w:p w:rsidR="00E213BB" w:rsidRPr="00E213BB" w:rsidRDefault="00E213BB" w:rsidP="001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rFonts w:ascii="Arial" w:hAnsi="Arial" w:cs="Arial"/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подбирать цвет, структуру скатерти в соответствии с праздничной ситуацией.</w:t>
      </w:r>
    </w:p>
    <w:p w:rsidR="00E213BB" w:rsidRPr="00E213BB" w:rsidRDefault="00E213BB" w:rsidP="001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rFonts w:ascii="Arial" w:hAnsi="Arial" w:cs="Arial"/>
          <w:sz w:val="28"/>
          <w:szCs w:val="28"/>
          <w:lang w:eastAsia="ru-RU"/>
        </w:rPr>
      </w:pPr>
      <w:r w:rsidRPr="00E213BB">
        <w:rPr>
          <w:sz w:val="28"/>
          <w:szCs w:val="28"/>
          <w:lang w:eastAsia="ru-RU"/>
        </w:rPr>
        <w:t>- перечислять правила этикета за столом.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>Форма урока:</w:t>
      </w:r>
      <w:r w:rsidRPr="00E213BB">
        <w:rPr>
          <w:sz w:val="28"/>
          <w:szCs w:val="28"/>
          <w:lang w:eastAsia="ru-RU"/>
        </w:rPr>
        <w:t xml:space="preserve"> групповая</w:t>
      </w:r>
    </w:p>
    <w:p w:rsidR="00E213BB" w:rsidRPr="00E213BB" w:rsidRDefault="00E213BB" w:rsidP="00180ACC">
      <w:pPr>
        <w:suppressAutoHyphens w:val="0"/>
        <w:spacing w:line="0" w:lineRule="atLeast"/>
        <w:rPr>
          <w:sz w:val="28"/>
          <w:szCs w:val="28"/>
          <w:lang w:eastAsia="ru-RU"/>
        </w:rPr>
      </w:pPr>
      <w:r w:rsidRPr="00E213BB">
        <w:rPr>
          <w:b/>
          <w:bCs/>
          <w:sz w:val="28"/>
          <w:szCs w:val="28"/>
          <w:lang w:eastAsia="ru-RU"/>
        </w:rPr>
        <w:t>Средства обучения:</w:t>
      </w:r>
      <w:r w:rsidRPr="00E213BB">
        <w:rPr>
          <w:sz w:val="28"/>
          <w:szCs w:val="28"/>
          <w:lang w:eastAsia="ru-RU"/>
        </w:rPr>
        <w:t xml:space="preserve"> проектор, экран, мультимедийная презентация «Сервировка стола к завтраку», посуда для сервировки стола, раздаточный материал: математические задачи, 2 конверта с картинками и описаниями, конверт с картинками предметов необходимых для сервировки стола, текст с правилами этикета, клей, ножницы</w:t>
      </w:r>
      <w:r w:rsidRPr="00E213BB">
        <w:rPr>
          <w:color w:val="FF0000"/>
          <w:sz w:val="28"/>
          <w:szCs w:val="28"/>
          <w:lang w:eastAsia="ru-RU"/>
        </w:rPr>
        <w:t>.</w:t>
      </w:r>
    </w:p>
    <w:p w:rsidR="00E213BB" w:rsidRDefault="00E213BB" w:rsidP="00180ACC">
      <w:pPr>
        <w:suppressAutoHyphens w:val="0"/>
        <w:spacing w:line="0" w:lineRule="atLeast"/>
        <w:jc w:val="center"/>
        <w:rPr>
          <w:b/>
          <w:bCs/>
          <w:sz w:val="28"/>
          <w:szCs w:val="28"/>
          <w:lang w:val="en-US" w:eastAsia="ru-RU"/>
        </w:rPr>
      </w:pPr>
      <w:r w:rsidRPr="00E213BB">
        <w:rPr>
          <w:b/>
          <w:bCs/>
          <w:sz w:val="28"/>
          <w:szCs w:val="28"/>
          <w:lang w:eastAsia="ru-RU"/>
        </w:rPr>
        <w:t>Ход урока</w:t>
      </w:r>
    </w:p>
    <w:tbl>
      <w:tblPr>
        <w:tblStyle w:val="aa"/>
        <w:tblW w:w="16018" w:type="dxa"/>
        <w:tblInd w:w="-459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4929"/>
      </w:tblGrid>
      <w:tr w:rsidR="00180ACC" w:rsidTr="007D434A">
        <w:tc>
          <w:tcPr>
            <w:tcW w:w="3696" w:type="dxa"/>
          </w:tcPr>
          <w:p w:rsidR="00180ACC" w:rsidRPr="00E213BB" w:rsidRDefault="00180ACC" w:rsidP="001643B7">
            <w:pPr>
              <w:suppressAutoHyphens w:val="0"/>
              <w:spacing w:before="100" w:beforeAutospacing="1" w:after="119" w:line="210" w:lineRule="atLeast"/>
              <w:jc w:val="center"/>
              <w:rPr>
                <w:sz w:val="28"/>
                <w:szCs w:val="28"/>
                <w:lang w:eastAsia="ru-RU"/>
              </w:rPr>
            </w:pPr>
            <w:r w:rsidRPr="00E213BB">
              <w:rPr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696" w:type="dxa"/>
          </w:tcPr>
          <w:p w:rsidR="00180ACC" w:rsidRPr="00E213BB" w:rsidRDefault="00180ACC" w:rsidP="001643B7">
            <w:pPr>
              <w:suppressAutoHyphens w:val="0"/>
              <w:spacing w:before="100" w:beforeAutospacing="1" w:after="119" w:line="210" w:lineRule="atLeast"/>
              <w:jc w:val="center"/>
              <w:rPr>
                <w:sz w:val="28"/>
                <w:szCs w:val="28"/>
                <w:lang w:eastAsia="ru-RU"/>
              </w:rPr>
            </w:pPr>
            <w:r w:rsidRPr="00E213BB">
              <w:rPr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97" w:type="dxa"/>
          </w:tcPr>
          <w:p w:rsidR="00180ACC" w:rsidRPr="00E213BB" w:rsidRDefault="00180ACC" w:rsidP="001643B7">
            <w:pPr>
              <w:suppressAutoHyphens w:val="0"/>
              <w:spacing w:before="100" w:beforeAutospacing="1" w:after="119" w:line="210" w:lineRule="atLeast"/>
              <w:jc w:val="center"/>
              <w:rPr>
                <w:sz w:val="28"/>
                <w:szCs w:val="28"/>
                <w:lang w:eastAsia="ru-RU"/>
              </w:rPr>
            </w:pPr>
            <w:r w:rsidRPr="00E213BB">
              <w:rPr>
                <w:b/>
                <w:bCs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4929" w:type="dxa"/>
          </w:tcPr>
          <w:p w:rsidR="00180ACC" w:rsidRPr="00E213BB" w:rsidRDefault="00180ACC" w:rsidP="00652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213BB">
              <w:rPr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180ACC" w:rsidTr="007D434A">
        <w:tc>
          <w:tcPr>
            <w:tcW w:w="3696" w:type="dxa"/>
          </w:tcPr>
          <w:p w:rsidR="00180ACC" w:rsidRPr="00E213BB" w:rsidRDefault="00180ACC" w:rsidP="00FD4238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val="en-US" w:eastAsia="ru-RU"/>
              </w:rPr>
              <w:t xml:space="preserve">I. </w:t>
            </w:r>
            <w:r w:rsidRPr="00E213BB">
              <w:rPr>
                <w:sz w:val="28"/>
                <w:szCs w:val="28"/>
                <w:lang w:eastAsia="ru-RU"/>
              </w:rPr>
              <w:t xml:space="preserve">Организационный этап (подготовительный) </w:t>
            </w:r>
          </w:p>
        </w:tc>
        <w:tc>
          <w:tcPr>
            <w:tcW w:w="3696" w:type="dxa"/>
          </w:tcPr>
          <w:p w:rsidR="00180ACC" w:rsidRPr="00E213BB" w:rsidRDefault="00180ACC" w:rsidP="00FD4238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Приветствие. </w:t>
            </w:r>
          </w:p>
        </w:tc>
        <w:tc>
          <w:tcPr>
            <w:tcW w:w="3697" w:type="dxa"/>
          </w:tcPr>
          <w:p w:rsidR="00180ACC" w:rsidRPr="00E213BB" w:rsidRDefault="00180ACC" w:rsidP="00FD4238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Звучит песня «Да, да, да – полезная еда». Заходят в класс, садятся по группам. </w:t>
            </w:r>
          </w:p>
        </w:tc>
        <w:tc>
          <w:tcPr>
            <w:tcW w:w="4929" w:type="dxa"/>
          </w:tcPr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Л- умение слушать,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К- интегрироваться в группу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К- строить продуктивное сотрудничество со взрослыми и </w:t>
            </w:r>
            <w:r w:rsidRPr="00E213BB">
              <w:rPr>
                <w:sz w:val="28"/>
                <w:szCs w:val="28"/>
                <w:lang w:eastAsia="ru-RU"/>
              </w:rPr>
              <w:lastRenderedPageBreak/>
              <w:t>сверстниками.</w:t>
            </w:r>
          </w:p>
        </w:tc>
      </w:tr>
      <w:tr w:rsidR="00180ACC" w:rsidTr="007D434A">
        <w:tc>
          <w:tcPr>
            <w:tcW w:w="3696" w:type="dxa"/>
          </w:tcPr>
          <w:p w:rsidR="00180ACC" w:rsidRPr="00E213BB" w:rsidRDefault="00180ACC" w:rsidP="00FD4238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val="en-US" w:eastAsia="ru-RU"/>
              </w:rPr>
              <w:lastRenderedPageBreak/>
              <w:t xml:space="preserve">II. </w:t>
            </w:r>
            <w:r w:rsidRPr="00E213BB">
              <w:rPr>
                <w:sz w:val="28"/>
                <w:szCs w:val="28"/>
                <w:lang w:eastAsia="ru-RU"/>
              </w:rPr>
              <w:t>Проектирование</w:t>
            </w:r>
          </w:p>
        </w:tc>
        <w:tc>
          <w:tcPr>
            <w:tcW w:w="3696" w:type="dxa"/>
          </w:tcPr>
          <w:p w:rsidR="00180ACC" w:rsidRPr="00E213BB" w:rsidRDefault="00180ACC" w:rsidP="00FD4238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Создает проблемную ситуацию о прибытии гостей, необходимости их встретить за празднично</w:t>
            </w:r>
            <w:r w:rsidRPr="00E213BB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213BB">
              <w:rPr>
                <w:sz w:val="28"/>
                <w:szCs w:val="28"/>
                <w:lang w:eastAsia="ru-RU"/>
              </w:rPr>
              <w:t>сервированным</w:t>
            </w:r>
            <w:r w:rsidRPr="00E213BB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213BB">
              <w:rPr>
                <w:sz w:val="28"/>
                <w:szCs w:val="28"/>
                <w:lang w:eastAsia="ru-RU"/>
              </w:rPr>
              <w:t xml:space="preserve">столом. </w:t>
            </w:r>
          </w:p>
          <w:p w:rsidR="00180ACC" w:rsidRPr="00E213BB" w:rsidRDefault="00180ACC" w:rsidP="00FD4238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Создает условия для постановки проектной задачи, помогает ее сформулировать.</w:t>
            </w:r>
          </w:p>
          <w:p w:rsidR="00180ACC" w:rsidRPr="00E213BB" w:rsidRDefault="00180ACC" w:rsidP="00FD4238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180ACC" w:rsidRPr="00E213BB" w:rsidRDefault="00180ACC" w:rsidP="00FD4238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Проявляют заинтересованность ситуацией. Выдвигают гипотезы и высказывают предложения о возможностях встречи.</w:t>
            </w:r>
          </w:p>
          <w:p w:rsidR="00180ACC" w:rsidRPr="00E213BB" w:rsidRDefault="00180ACC" w:rsidP="00FD4238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Формулируют проектную задачу: необходимо создать праздничную атмосферу с помощью правильно сервированного стола, правила этикета.</w:t>
            </w:r>
          </w:p>
          <w:p w:rsidR="00180ACC" w:rsidRPr="00E213BB" w:rsidRDefault="00180ACC" w:rsidP="00FD4238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Перечисляют правила работы в группе.</w:t>
            </w:r>
          </w:p>
          <w:p w:rsidR="00180ACC" w:rsidRPr="00E213BB" w:rsidRDefault="00180ACC" w:rsidP="00FD4238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Распределяют задания, выстраивают пути решения поставленных задач</w:t>
            </w:r>
          </w:p>
        </w:tc>
        <w:tc>
          <w:tcPr>
            <w:tcW w:w="4929" w:type="dxa"/>
          </w:tcPr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Л-умение слушать собеседника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Р- умение выделять главную информацию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Р-умение ставить задачи урока и решать их, достигая нужного результата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Л- понимать значение сервировки стола как важного умения для любого человека.</w:t>
            </w:r>
          </w:p>
        </w:tc>
      </w:tr>
      <w:tr w:rsidR="00867E62" w:rsidTr="007D434A">
        <w:tc>
          <w:tcPr>
            <w:tcW w:w="3696" w:type="dxa"/>
            <w:vMerge w:val="restart"/>
          </w:tcPr>
          <w:p w:rsidR="00867E62" w:rsidRPr="00E213BB" w:rsidRDefault="00867E62" w:rsidP="009462A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val="en-US" w:eastAsia="ru-RU"/>
              </w:rPr>
              <w:t>III</w:t>
            </w:r>
            <w:r w:rsidRPr="00E213BB">
              <w:rPr>
                <w:sz w:val="28"/>
                <w:szCs w:val="28"/>
                <w:lang w:eastAsia="ru-RU"/>
              </w:rPr>
              <w:t>. Исследовательский (первичное усвоение новых знаний)</w:t>
            </w:r>
          </w:p>
        </w:tc>
        <w:tc>
          <w:tcPr>
            <w:tcW w:w="3696" w:type="dxa"/>
          </w:tcPr>
          <w:p w:rsidR="00867E62" w:rsidRDefault="00867E62" w:rsidP="00867E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Создает условия для выполнения первого шага проектной задачи </w:t>
            </w:r>
          </w:p>
          <w:p w:rsidR="00867E62" w:rsidRPr="00E213BB" w:rsidRDefault="00867E62" w:rsidP="00867E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b/>
                <w:bCs/>
                <w:sz w:val="28"/>
                <w:szCs w:val="28"/>
                <w:lang w:eastAsia="ru-RU"/>
              </w:rPr>
              <w:t xml:space="preserve">Задание 1. </w:t>
            </w:r>
            <w:r w:rsidRPr="00E213BB">
              <w:rPr>
                <w:sz w:val="28"/>
                <w:szCs w:val="28"/>
                <w:lang w:eastAsia="ru-RU"/>
              </w:rPr>
              <w:t>Подобрать меню праздничного стола, произведя расчет продуктов из расчета количества гостей.</w:t>
            </w:r>
            <w:r w:rsidRPr="00E213B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867E62" w:rsidRPr="00E213BB" w:rsidRDefault="00867E62" w:rsidP="009462A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Выполняют первый шаг проектной задачи, узнают, что входит в меню праздничного стола, стоимость одного блюда на человека, производят расчет необходимых продуктов из расчета количества гостей. </w:t>
            </w:r>
          </w:p>
        </w:tc>
        <w:tc>
          <w:tcPr>
            <w:tcW w:w="4929" w:type="dxa"/>
          </w:tcPr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К- умение слушать друг друга и вступать в диалог,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К- участвовать в коллективном обсуждении правильности расчетов</w:t>
            </w:r>
          </w:p>
        </w:tc>
      </w:tr>
      <w:tr w:rsidR="00867E62" w:rsidTr="007D434A">
        <w:tc>
          <w:tcPr>
            <w:tcW w:w="3696" w:type="dxa"/>
            <w:vMerge/>
          </w:tcPr>
          <w:p w:rsidR="00867E62" w:rsidRPr="00C66CD1" w:rsidRDefault="00867E62" w:rsidP="00180ACC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867E62" w:rsidRPr="00E213BB" w:rsidRDefault="00867E62" w:rsidP="005C417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Создает условия для презентации результата </w:t>
            </w:r>
            <w:r w:rsidRPr="00E213BB">
              <w:rPr>
                <w:sz w:val="28"/>
                <w:szCs w:val="28"/>
                <w:lang w:eastAsia="ru-RU"/>
              </w:rPr>
              <w:lastRenderedPageBreak/>
              <w:t>обучающимися</w:t>
            </w:r>
          </w:p>
        </w:tc>
        <w:tc>
          <w:tcPr>
            <w:tcW w:w="3697" w:type="dxa"/>
          </w:tcPr>
          <w:p w:rsidR="00867E62" w:rsidRPr="00E213BB" w:rsidRDefault="00867E62" w:rsidP="005C417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lastRenderedPageBreak/>
              <w:t xml:space="preserve">Озвучивают полученные результаты </w:t>
            </w:r>
          </w:p>
        </w:tc>
        <w:tc>
          <w:tcPr>
            <w:tcW w:w="4929" w:type="dxa"/>
          </w:tcPr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К- осознанное построение речевого высказывания в устной форме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Л- осознание ответственности за </w:t>
            </w:r>
            <w:r w:rsidRPr="00E213BB">
              <w:rPr>
                <w:sz w:val="28"/>
                <w:szCs w:val="28"/>
                <w:lang w:eastAsia="ru-RU"/>
              </w:rPr>
              <w:lastRenderedPageBreak/>
              <w:t>общее дело</w:t>
            </w:r>
          </w:p>
        </w:tc>
      </w:tr>
      <w:tr w:rsidR="00867E62" w:rsidTr="007D434A">
        <w:tc>
          <w:tcPr>
            <w:tcW w:w="3696" w:type="dxa"/>
            <w:vMerge/>
          </w:tcPr>
          <w:p w:rsidR="00867E62" w:rsidRPr="00C66CD1" w:rsidRDefault="00867E62" w:rsidP="00180ACC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867E62" w:rsidRPr="00E213BB" w:rsidRDefault="00867E62" w:rsidP="00FD7506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Создает условия для выполнения второго шага проектной задачи</w:t>
            </w:r>
          </w:p>
          <w:p w:rsidR="00867E62" w:rsidRPr="00E213BB" w:rsidRDefault="00867E62" w:rsidP="00FD7506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b/>
                <w:bCs/>
                <w:sz w:val="28"/>
                <w:szCs w:val="28"/>
                <w:lang w:eastAsia="ru-RU"/>
              </w:rPr>
              <w:t>Задание 2.</w:t>
            </w:r>
            <w:r w:rsidRPr="00E213BB">
              <w:rPr>
                <w:sz w:val="28"/>
                <w:szCs w:val="28"/>
                <w:lang w:eastAsia="ru-RU"/>
              </w:rPr>
              <w:t xml:space="preserve"> Возьмите конверт №1, откройте, рассмотрите рисунки с разными формами стола и прочитайте описание к ним. Возьмите конверт №2, откройте, рассмотрите разновидности скатертей. Правильно сопоставьте рисунки с формами столов и формами скатертей. Приклейте их в соответствии с описанием. </w:t>
            </w:r>
          </w:p>
        </w:tc>
        <w:tc>
          <w:tcPr>
            <w:tcW w:w="3697" w:type="dxa"/>
          </w:tcPr>
          <w:p w:rsidR="00867E62" w:rsidRPr="00E213BB" w:rsidRDefault="00867E62" w:rsidP="00FD7506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Выполняют второй шаг проектной задачи, изучают разновидности форм стол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E213BB">
              <w:rPr>
                <w:sz w:val="28"/>
                <w:szCs w:val="28"/>
                <w:lang w:eastAsia="ru-RU"/>
              </w:rPr>
              <w:t xml:space="preserve"> и форм скатертей. Выполняют задания: сопоставляют рисунки и описание, приклеивают. </w:t>
            </w:r>
          </w:p>
          <w:p w:rsidR="00867E62" w:rsidRPr="00E213BB" w:rsidRDefault="00867E62" w:rsidP="00FD7506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Оформляют виртуальный праздничный стол.</w:t>
            </w:r>
          </w:p>
        </w:tc>
        <w:tc>
          <w:tcPr>
            <w:tcW w:w="4929" w:type="dxa"/>
          </w:tcPr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К- умение слушать друг друга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Л- умение принимать взвешенное решение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Р- умение структурировать знания</w:t>
            </w:r>
          </w:p>
          <w:p w:rsidR="00867E62" w:rsidRPr="00E213BB" w:rsidRDefault="00867E62" w:rsidP="0065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П- знать соответствие форм стола и скатертей.</w:t>
            </w:r>
          </w:p>
        </w:tc>
      </w:tr>
      <w:tr w:rsidR="00867E62" w:rsidTr="007D434A">
        <w:tc>
          <w:tcPr>
            <w:tcW w:w="3696" w:type="dxa"/>
            <w:vMerge/>
          </w:tcPr>
          <w:p w:rsidR="00867E62" w:rsidRPr="00C66CD1" w:rsidRDefault="00867E62" w:rsidP="00180ACC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867E62" w:rsidRPr="00E213BB" w:rsidRDefault="00867E62" w:rsidP="005E759C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7F0469">
              <w:rPr>
                <w:b/>
                <w:sz w:val="28"/>
                <w:szCs w:val="28"/>
                <w:lang w:eastAsia="ru-RU"/>
              </w:rPr>
              <w:t>Задание 3.</w:t>
            </w:r>
            <w:r w:rsidRPr="007F0469">
              <w:rPr>
                <w:sz w:val="28"/>
                <w:szCs w:val="28"/>
                <w:lang w:eastAsia="ru-RU"/>
              </w:rPr>
              <w:t xml:space="preserve"> </w:t>
            </w:r>
            <w:r w:rsidRPr="00E213BB">
              <w:rPr>
                <w:sz w:val="28"/>
                <w:szCs w:val="28"/>
                <w:lang w:eastAsia="ru-RU"/>
              </w:rPr>
              <w:t xml:space="preserve">Создает условия для выполнения </w:t>
            </w:r>
            <w:r w:rsidRPr="00EE0BAD">
              <w:rPr>
                <w:sz w:val="28"/>
                <w:szCs w:val="28"/>
                <w:lang w:eastAsia="ru-RU"/>
              </w:rPr>
              <w:t>третьего</w:t>
            </w:r>
            <w:r w:rsidRPr="00E213BB">
              <w:rPr>
                <w:sz w:val="28"/>
                <w:szCs w:val="28"/>
                <w:lang w:eastAsia="ru-RU"/>
              </w:rPr>
              <w:t xml:space="preserve"> шага проектной задачи</w:t>
            </w:r>
          </w:p>
          <w:p w:rsidR="00867E62" w:rsidRPr="00E213BB" w:rsidRDefault="00867E62" w:rsidP="005E759C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E0BAD">
              <w:rPr>
                <w:sz w:val="28"/>
                <w:szCs w:val="28"/>
                <w:lang w:eastAsia="ru-RU"/>
              </w:rPr>
              <w:t>Возьмите конверт с №3, откройте, рассмотрите схему с описанием и столовые приборы, выберете те из них, которые подходят для сервировки стола</w:t>
            </w:r>
          </w:p>
        </w:tc>
        <w:tc>
          <w:tcPr>
            <w:tcW w:w="3697" w:type="dxa"/>
          </w:tcPr>
          <w:p w:rsidR="00867E62" w:rsidRPr="00E213BB" w:rsidRDefault="00867E62" w:rsidP="005E759C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Выполняют третий шаг проектной задачи, работая с текстом и схемой, определяют правильность выбранных предметов для сервировки стола. Продолжают оформлять виртуальный праздничный стол.</w:t>
            </w:r>
          </w:p>
        </w:tc>
        <w:tc>
          <w:tcPr>
            <w:tcW w:w="4929" w:type="dxa"/>
          </w:tcPr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П- поиск и выделение необходимой информации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Р- самостоятельное создание алгоритмов деятельности при решении проблем поискового характера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Л- проявлять интерес к встрече гостей, правильно сервированному столу, разложенным на нем столовых приборов </w:t>
            </w:r>
          </w:p>
        </w:tc>
      </w:tr>
      <w:tr w:rsidR="00867E62" w:rsidTr="007D434A">
        <w:tc>
          <w:tcPr>
            <w:tcW w:w="3696" w:type="dxa"/>
            <w:vMerge/>
          </w:tcPr>
          <w:p w:rsidR="00867E62" w:rsidRPr="00C66CD1" w:rsidRDefault="00867E62" w:rsidP="00180ACC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867E62" w:rsidRPr="007F0469" w:rsidRDefault="00867E62" w:rsidP="002E3221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7F0469">
              <w:rPr>
                <w:b/>
                <w:sz w:val="28"/>
                <w:szCs w:val="28"/>
                <w:lang w:eastAsia="ru-RU"/>
              </w:rPr>
              <w:t>Задание №4</w:t>
            </w:r>
            <w:r w:rsidRPr="007F0469">
              <w:rPr>
                <w:sz w:val="28"/>
                <w:szCs w:val="28"/>
                <w:lang w:eastAsia="ru-RU"/>
              </w:rPr>
              <w:t xml:space="preserve">. Создает условия для выполнения четвертого шага проектной </w:t>
            </w:r>
            <w:r w:rsidRPr="007F0469">
              <w:rPr>
                <w:sz w:val="28"/>
                <w:szCs w:val="28"/>
                <w:lang w:eastAsia="ru-RU"/>
              </w:rPr>
              <w:lastRenderedPageBreak/>
              <w:t>задачи</w:t>
            </w:r>
          </w:p>
          <w:p w:rsidR="00867E62" w:rsidRPr="007F0469" w:rsidRDefault="00867E62" w:rsidP="002E3221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7F0469">
              <w:rPr>
                <w:sz w:val="28"/>
                <w:szCs w:val="28"/>
                <w:lang w:eastAsia="ru-RU"/>
              </w:rPr>
              <w:t xml:space="preserve">Возьмите конверт с №4, откройте, используя текст, ознакомьтесь с правилами этикета. </w:t>
            </w:r>
          </w:p>
          <w:p w:rsidR="00867E62" w:rsidRPr="007F0469" w:rsidRDefault="00867E62" w:rsidP="002E3221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7F0469">
              <w:rPr>
                <w:sz w:val="28"/>
                <w:szCs w:val="28"/>
                <w:lang w:eastAsia="ru-RU"/>
              </w:rPr>
              <w:t>Возьмите конверт с №5, откройте, выберите карточку с ситуацией и разыграйте ее.</w:t>
            </w:r>
          </w:p>
        </w:tc>
        <w:tc>
          <w:tcPr>
            <w:tcW w:w="3697" w:type="dxa"/>
          </w:tcPr>
          <w:p w:rsidR="00867E62" w:rsidRPr="00E213BB" w:rsidRDefault="00867E62" w:rsidP="002E3221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lastRenderedPageBreak/>
              <w:t xml:space="preserve">Выполняют четвертый шаг проектной задачи, работая с текстом, определяют </w:t>
            </w:r>
            <w:r w:rsidRPr="00E213BB">
              <w:rPr>
                <w:sz w:val="28"/>
                <w:szCs w:val="28"/>
                <w:lang w:eastAsia="ru-RU"/>
              </w:rPr>
              <w:lastRenderedPageBreak/>
              <w:t>правила этикета при встрече гостей. Разыгрывают ситуации.</w:t>
            </w:r>
          </w:p>
        </w:tc>
        <w:tc>
          <w:tcPr>
            <w:tcW w:w="4929" w:type="dxa"/>
          </w:tcPr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lastRenderedPageBreak/>
              <w:t>П- поиск и выделение необходимой информации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Р- самостоятельное создание </w:t>
            </w:r>
            <w:r w:rsidRPr="00E213BB">
              <w:rPr>
                <w:sz w:val="28"/>
                <w:szCs w:val="28"/>
                <w:lang w:eastAsia="ru-RU"/>
              </w:rPr>
              <w:lastRenderedPageBreak/>
              <w:t>алгоритмов деятельности при решении проблем поискового характера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Л- проявлять интерес к правильному этикету при встрече гостей</w:t>
            </w:r>
          </w:p>
        </w:tc>
      </w:tr>
      <w:tr w:rsidR="00180ACC" w:rsidTr="007D434A">
        <w:tc>
          <w:tcPr>
            <w:tcW w:w="3696" w:type="dxa"/>
          </w:tcPr>
          <w:p w:rsidR="00180ACC" w:rsidRPr="00E213BB" w:rsidRDefault="00180ACC" w:rsidP="00060785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val="en-US" w:eastAsia="ru-RU"/>
              </w:rPr>
              <w:lastRenderedPageBreak/>
              <w:t xml:space="preserve">IV. </w:t>
            </w:r>
            <w:r w:rsidRPr="00E213BB">
              <w:rPr>
                <w:sz w:val="28"/>
                <w:szCs w:val="28"/>
                <w:lang w:eastAsia="ru-RU"/>
              </w:rPr>
              <w:t>Представление проекта</w:t>
            </w:r>
          </w:p>
        </w:tc>
        <w:tc>
          <w:tcPr>
            <w:tcW w:w="3696" w:type="dxa"/>
          </w:tcPr>
          <w:p w:rsidR="00180ACC" w:rsidRPr="007F0469" w:rsidRDefault="00180ACC" w:rsidP="00060785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7F0469">
              <w:rPr>
                <w:sz w:val="28"/>
                <w:szCs w:val="28"/>
                <w:lang w:eastAsia="ru-RU"/>
              </w:rPr>
              <w:t xml:space="preserve">Создает условия для презентации продуктов учащихся </w:t>
            </w:r>
          </w:p>
        </w:tc>
        <w:tc>
          <w:tcPr>
            <w:tcW w:w="3697" w:type="dxa"/>
          </w:tcPr>
          <w:p w:rsidR="00180ACC" w:rsidRPr="00E213BB" w:rsidRDefault="00180ACC" w:rsidP="00060785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7F0469">
              <w:rPr>
                <w:sz w:val="28"/>
                <w:szCs w:val="28"/>
                <w:lang w:eastAsia="ru-RU"/>
              </w:rPr>
              <w:t>Презентуют свои работы.</w:t>
            </w:r>
          </w:p>
        </w:tc>
        <w:tc>
          <w:tcPr>
            <w:tcW w:w="4929" w:type="dxa"/>
          </w:tcPr>
          <w:p w:rsidR="00180ACC" w:rsidRPr="00EE0BAD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К- умение четко и точно выражать свои мысли в соответствии с поставленными задачами</w:t>
            </w:r>
            <w:r w:rsidRPr="00EE0BAD">
              <w:rPr>
                <w:sz w:val="28"/>
                <w:szCs w:val="28"/>
                <w:lang w:eastAsia="ru-RU"/>
              </w:rPr>
              <w:t xml:space="preserve"> </w:t>
            </w:r>
          </w:p>
          <w:p w:rsidR="00867E62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Р- умение предвосхищать результат</w:t>
            </w:r>
            <w:r w:rsidR="00867E62" w:rsidRPr="00E213BB">
              <w:rPr>
                <w:sz w:val="28"/>
                <w:szCs w:val="28"/>
                <w:lang w:eastAsia="ru-RU"/>
              </w:rPr>
              <w:t xml:space="preserve"> </w:t>
            </w:r>
          </w:p>
          <w:p w:rsidR="00867E62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П- умение устанавливать причинно-следственные связи</w:t>
            </w:r>
          </w:p>
          <w:p w:rsidR="00867E62" w:rsidRPr="00E213BB" w:rsidRDefault="00867E62" w:rsidP="00652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П- рассказывать о сервировке стола, необходимых для этого столовых приборов, правила выбора скатерти в соответствии с формой стола,</w:t>
            </w:r>
          </w:p>
          <w:p w:rsidR="00180ACC" w:rsidRPr="00E213BB" w:rsidRDefault="00867E62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правила расчета продуктов из расчета количества гостей, о правилах этикета.</w:t>
            </w:r>
          </w:p>
        </w:tc>
      </w:tr>
      <w:tr w:rsidR="00180ACC" w:rsidTr="007D434A">
        <w:tc>
          <w:tcPr>
            <w:tcW w:w="3696" w:type="dxa"/>
          </w:tcPr>
          <w:p w:rsidR="00180ACC" w:rsidRPr="00E213BB" w:rsidRDefault="00180ACC" w:rsidP="00BC18B6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val="en-US" w:eastAsia="ru-RU"/>
              </w:rPr>
              <w:t>V.</w:t>
            </w:r>
            <w:r w:rsidRPr="00E213BB">
              <w:rPr>
                <w:sz w:val="28"/>
                <w:szCs w:val="28"/>
                <w:lang w:eastAsia="ru-RU"/>
              </w:rPr>
              <w:t xml:space="preserve"> </w:t>
            </w:r>
            <w:r w:rsidRPr="00EE0BAD">
              <w:rPr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3696" w:type="dxa"/>
          </w:tcPr>
          <w:p w:rsidR="00180ACC" w:rsidRPr="00E213BB" w:rsidRDefault="008B4610" w:rsidP="00BC18B6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="00180ACC" w:rsidRPr="00EE0BAD">
              <w:rPr>
                <w:sz w:val="28"/>
                <w:szCs w:val="28"/>
              </w:rPr>
              <w:t>ает инструкцию к выполнению электронного теста на ноутбуках</w:t>
            </w:r>
          </w:p>
        </w:tc>
        <w:tc>
          <w:tcPr>
            <w:tcW w:w="3697" w:type="dxa"/>
          </w:tcPr>
          <w:p w:rsidR="00180ACC" w:rsidRPr="00E213BB" w:rsidRDefault="008B4610" w:rsidP="008B4610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180ACC" w:rsidRPr="008B4610">
              <w:rPr>
                <w:sz w:val="28"/>
                <w:szCs w:val="28"/>
                <w:lang w:eastAsia="ru-RU"/>
              </w:rPr>
              <w:t>ыполняют тест</w:t>
            </w:r>
          </w:p>
        </w:tc>
        <w:tc>
          <w:tcPr>
            <w:tcW w:w="4929" w:type="dxa"/>
          </w:tcPr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Л- умение слушать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Р- умение владеть логическими действиями анализа, синтеза, обобщения, классификации, установления аналогий и причинно-следственных связей, построения рассуждений</w:t>
            </w:r>
          </w:p>
        </w:tc>
      </w:tr>
      <w:tr w:rsidR="00180ACC" w:rsidTr="00652CA4">
        <w:trPr>
          <w:trHeight w:val="2538"/>
        </w:trPr>
        <w:tc>
          <w:tcPr>
            <w:tcW w:w="3696" w:type="dxa"/>
          </w:tcPr>
          <w:p w:rsidR="00180ACC" w:rsidRPr="00E213BB" w:rsidRDefault="00180ACC" w:rsidP="00BC18B6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val="en-US" w:eastAsia="ru-RU"/>
              </w:rPr>
              <w:lastRenderedPageBreak/>
              <w:t xml:space="preserve">VI. </w:t>
            </w:r>
            <w:r w:rsidRPr="00E213BB">
              <w:rPr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696" w:type="dxa"/>
          </w:tcPr>
          <w:p w:rsidR="00180ACC" w:rsidRPr="00E213BB" w:rsidRDefault="00180ACC" w:rsidP="00BC18B6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Организует рефлексию по деятельности на занятии</w:t>
            </w:r>
          </w:p>
          <w:p w:rsidR="00180ACC" w:rsidRPr="00E213BB" w:rsidRDefault="00180ACC" w:rsidP="00BC18B6">
            <w:pPr>
              <w:suppressAutoHyphens w:val="0"/>
              <w:spacing w:before="100" w:beforeAutospacing="1" w:after="119" w:line="225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180ACC" w:rsidRPr="00E213BB" w:rsidRDefault="00180ACC" w:rsidP="00BC18B6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Рефлексируют. Выбирают человечка, </w:t>
            </w:r>
            <w:r w:rsidRPr="007F0469">
              <w:rPr>
                <w:sz w:val="28"/>
                <w:szCs w:val="28"/>
                <w:lang w:eastAsia="ru-RU"/>
              </w:rPr>
              <w:t>приклеивают, садят его на ступеньки в соответствии</w:t>
            </w:r>
            <w:r w:rsidRPr="00E213BB">
              <w:rPr>
                <w:sz w:val="28"/>
                <w:szCs w:val="28"/>
                <w:lang w:eastAsia="ru-RU"/>
              </w:rPr>
              <w:t xml:space="preserve"> с осознанием собственной деятельности на занятии, озвучивают.</w:t>
            </w:r>
          </w:p>
          <w:p w:rsidR="00180ACC" w:rsidRPr="00E213BB" w:rsidRDefault="00180ACC" w:rsidP="00BC18B6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П- рефлексия способов и условий действия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Р- контроль и оценка процесса и результатов деятельности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Л- самооценка на основе критерия успешности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К- выражение своих мыслей с достаточной полнотой и точностью</w:t>
            </w:r>
          </w:p>
        </w:tc>
      </w:tr>
      <w:tr w:rsidR="00180ACC" w:rsidTr="007D434A">
        <w:tc>
          <w:tcPr>
            <w:tcW w:w="3696" w:type="dxa"/>
          </w:tcPr>
          <w:p w:rsidR="00180ACC" w:rsidRPr="00E213BB" w:rsidRDefault="00180ACC" w:rsidP="00BC18B6">
            <w:pPr>
              <w:suppressAutoHyphens w:val="0"/>
              <w:spacing w:before="100" w:beforeAutospacing="1" w:after="119" w:line="210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val="en-US" w:eastAsia="ru-RU"/>
              </w:rPr>
              <w:t>VII</w:t>
            </w:r>
            <w:r w:rsidRPr="00E213BB">
              <w:rPr>
                <w:sz w:val="28"/>
                <w:szCs w:val="28"/>
                <w:lang w:eastAsia="ru-RU"/>
              </w:rPr>
              <w:t>. Информация о домашнем задании</w:t>
            </w:r>
          </w:p>
        </w:tc>
        <w:tc>
          <w:tcPr>
            <w:tcW w:w="3696" w:type="dxa"/>
          </w:tcPr>
          <w:p w:rsidR="00180ACC" w:rsidRPr="00E213BB" w:rsidRDefault="00180ACC" w:rsidP="00BC18B6">
            <w:pPr>
              <w:suppressAutoHyphens w:val="0"/>
              <w:spacing w:before="100" w:beforeAutospacing="1" w:after="119" w:line="210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Объявляет домашнее задание, включающее творческие работы по выбору учащихся</w:t>
            </w:r>
          </w:p>
        </w:tc>
        <w:tc>
          <w:tcPr>
            <w:tcW w:w="3697" w:type="dxa"/>
          </w:tcPr>
          <w:p w:rsidR="00180ACC" w:rsidRPr="00E213BB" w:rsidRDefault="00180ACC" w:rsidP="00BC18B6">
            <w:pPr>
              <w:suppressAutoHyphens w:val="0"/>
              <w:spacing w:before="100" w:beforeAutospacing="1" w:after="119" w:line="210" w:lineRule="atLeast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>Записывают домашнее задание, задают вопросы</w:t>
            </w:r>
          </w:p>
        </w:tc>
        <w:tc>
          <w:tcPr>
            <w:tcW w:w="4929" w:type="dxa"/>
          </w:tcPr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Л- проявляют положительное отношение к учебной деятельности </w:t>
            </w:r>
          </w:p>
          <w:p w:rsidR="00180ACC" w:rsidRPr="00E213BB" w:rsidRDefault="00180ACC" w:rsidP="00652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213BB">
              <w:rPr>
                <w:sz w:val="28"/>
                <w:szCs w:val="28"/>
                <w:lang w:eastAsia="ru-RU"/>
              </w:rPr>
              <w:t xml:space="preserve">К- определение целей </w:t>
            </w:r>
          </w:p>
        </w:tc>
      </w:tr>
    </w:tbl>
    <w:p w:rsidR="00180ACC" w:rsidRPr="00180ACC" w:rsidRDefault="00180ACC" w:rsidP="00180ACC">
      <w:pPr>
        <w:suppressAutoHyphens w:val="0"/>
        <w:spacing w:line="0" w:lineRule="atLeast"/>
        <w:jc w:val="center"/>
        <w:rPr>
          <w:sz w:val="28"/>
          <w:szCs w:val="28"/>
          <w:lang w:val="en-US" w:eastAsia="ru-RU"/>
        </w:rPr>
      </w:pPr>
    </w:p>
    <w:p w:rsidR="00E213BB" w:rsidRPr="00E213BB" w:rsidRDefault="00E213BB" w:rsidP="00E213BB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</w:p>
    <w:p w:rsidR="00E213BB" w:rsidRPr="008B4610" w:rsidRDefault="008B4610" w:rsidP="00E213BB">
      <w:pPr>
        <w:suppressAutoHyphens w:val="0"/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Н.Н. </w:t>
      </w:r>
      <w:proofErr w:type="spellStart"/>
      <w:r>
        <w:rPr>
          <w:sz w:val="28"/>
          <w:szCs w:val="28"/>
          <w:lang w:eastAsia="ru-RU"/>
        </w:rPr>
        <w:t>Габрина</w:t>
      </w:r>
      <w:proofErr w:type="spellEnd"/>
    </w:p>
    <w:p w:rsidR="00A123B4" w:rsidRDefault="00A123B4">
      <w:pPr>
        <w:pStyle w:val="a5"/>
        <w:tabs>
          <w:tab w:val="left" w:pos="1515"/>
          <w:tab w:val="center" w:pos="4677"/>
        </w:tabs>
        <w:rPr>
          <w:i/>
          <w:sz w:val="8"/>
          <w:szCs w:val="8"/>
        </w:rPr>
      </w:pPr>
    </w:p>
    <w:sectPr w:rsidR="00A123B4" w:rsidSect="007D434A">
      <w:pgSz w:w="16838" w:h="11906" w:orient="landscape"/>
      <w:pgMar w:top="899" w:right="536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B4"/>
    <w:rsid w:val="00004C53"/>
    <w:rsid w:val="000240AB"/>
    <w:rsid w:val="00033515"/>
    <w:rsid w:val="00047938"/>
    <w:rsid w:val="00053C86"/>
    <w:rsid w:val="00055272"/>
    <w:rsid w:val="0006143E"/>
    <w:rsid w:val="000B0A2D"/>
    <w:rsid w:val="00114C08"/>
    <w:rsid w:val="001241DD"/>
    <w:rsid w:val="00136EC2"/>
    <w:rsid w:val="00160F63"/>
    <w:rsid w:val="00170450"/>
    <w:rsid w:val="00177795"/>
    <w:rsid w:val="00180ACC"/>
    <w:rsid w:val="0019423D"/>
    <w:rsid w:val="00195DC5"/>
    <w:rsid w:val="001B3C46"/>
    <w:rsid w:val="001E6EA1"/>
    <w:rsid w:val="0025143C"/>
    <w:rsid w:val="00293F4E"/>
    <w:rsid w:val="002F4844"/>
    <w:rsid w:val="0030400B"/>
    <w:rsid w:val="00323BD1"/>
    <w:rsid w:val="003560C1"/>
    <w:rsid w:val="00385051"/>
    <w:rsid w:val="003A5266"/>
    <w:rsid w:val="003D5429"/>
    <w:rsid w:val="003F00CD"/>
    <w:rsid w:val="003F341A"/>
    <w:rsid w:val="00442A70"/>
    <w:rsid w:val="00457AC5"/>
    <w:rsid w:val="004630F3"/>
    <w:rsid w:val="00472E9E"/>
    <w:rsid w:val="004A7F84"/>
    <w:rsid w:val="004E3702"/>
    <w:rsid w:val="00581275"/>
    <w:rsid w:val="00584FAB"/>
    <w:rsid w:val="005A533D"/>
    <w:rsid w:val="005B24CC"/>
    <w:rsid w:val="005D1FCD"/>
    <w:rsid w:val="00615A20"/>
    <w:rsid w:val="0062426A"/>
    <w:rsid w:val="00636D84"/>
    <w:rsid w:val="00652CA4"/>
    <w:rsid w:val="00682F60"/>
    <w:rsid w:val="006B6B5D"/>
    <w:rsid w:val="006D0F75"/>
    <w:rsid w:val="006F497E"/>
    <w:rsid w:val="00745E7B"/>
    <w:rsid w:val="00797B72"/>
    <w:rsid w:val="007B0B0A"/>
    <w:rsid w:val="007D434A"/>
    <w:rsid w:val="007F0469"/>
    <w:rsid w:val="007F7551"/>
    <w:rsid w:val="00864C08"/>
    <w:rsid w:val="00867E62"/>
    <w:rsid w:val="00875D49"/>
    <w:rsid w:val="00892516"/>
    <w:rsid w:val="008A663A"/>
    <w:rsid w:val="008B4610"/>
    <w:rsid w:val="008D6159"/>
    <w:rsid w:val="00920A8B"/>
    <w:rsid w:val="009279DF"/>
    <w:rsid w:val="00996748"/>
    <w:rsid w:val="00A05B09"/>
    <w:rsid w:val="00A123B4"/>
    <w:rsid w:val="00A526F0"/>
    <w:rsid w:val="00A76F84"/>
    <w:rsid w:val="00AA455E"/>
    <w:rsid w:val="00AA7247"/>
    <w:rsid w:val="00AC5E86"/>
    <w:rsid w:val="00AD0364"/>
    <w:rsid w:val="00AE7946"/>
    <w:rsid w:val="00AF23A7"/>
    <w:rsid w:val="00B019CD"/>
    <w:rsid w:val="00B300DE"/>
    <w:rsid w:val="00B47241"/>
    <w:rsid w:val="00B73073"/>
    <w:rsid w:val="00B848DF"/>
    <w:rsid w:val="00BC4936"/>
    <w:rsid w:val="00C02A03"/>
    <w:rsid w:val="00C222E5"/>
    <w:rsid w:val="00C3205A"/>
    <w:rsid w:val="00C66CD1"/>
    <w:rsid w:val="00CA78D3"/>
    <w:rsid w:val="00CB2711"/>
    <w:rsid w:val="00CD6FC0"/>
    <w:rsid w:val="00D13B1C"/>
    <w:rsid w:val="00D2237E"/>
    <w:rsid w:val="00D25A7F"/>
    <w:rsid w:val="00D40094"/>
    <w:rsid w:val="00D43BF1"/>
    <w:rsid w:val="00D93038"/>
    <w:rsid w:val="00DA7D13"/>
    <w:rsid w:val="00DB2E71"/>
    <w:rsid w:val="00DB769D"/>
    <w:rsid w:val="00DC4E8C"/>
    <w:rsid w:val="00DF2BB9"/>
    <w:rsid w:val="00E019BE"/>
    <w:rsid w:val="00E13784"/>
    <w:rsid w:val="00E213BB"/>
    <w:rsid w:val="00E24C32"/>
    <w:rsid w:val="00E36D87"/>
    <w:rsid w:val="00E564E8"/>
    <w:rsid w:val="00E641D2"/>
    <w:rsid w:val="00E76611"/>
    <w:rsid w:val="00EE0BAD"/>
    <w:rsid w:val="00F06132"/>
    <w:rsid w:val="00F13452"/>
    <w:rsid w:val="00F17195"/>
    <w:rsid w:val="00F97C87"/>
    <w:rsid w:val="00FA432E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C09DD5-1555-41E8-84D4-C50B4B89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C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B3C46"/>
  </w:style>
  <w:style w:type="character" w:customStyle="1" w:styleId="2">
    <w:name w:val="Основной шрифт абзаца2"/>
    <w:rsid w:val="001B3C46"/>
  </w:style>
  <w:style w:type="character" w:customStyle="1" w:styleId="1">
    <w:name w:val="Основной шрифт абзаца1"/>
    <w:rsid w:val="001B3C46"/>
  </w:style>
  <w:style w:type="paragraph" w:customStyle="1" w:styleId="10">
    <w:name w:val="Заголовок1"/>
    <w:basedOn w:val="a"/>
    <w:next w:val="a3"/>
    <w:rsid w:val="001B3C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1B3C46"/>
    <w:pPr>
      <w:spacing w:after="120"/>
    </w:pPr>
  </w:style>
  <w:style w:type="paragraph" w:styleId="a4">
    <w:name w:val="List"/>
    <w:basedOn w:val="a3"/>
    <w:rsid w:val="001B3C46"/>
    <w:rPr>
      <w:rFonts w:cs="Mangal"/>
    </w:rPr>
  </w:style>
  <w:style w:type="paragraph" w:customStyle="1" w:styleId="30">
    <w:name w:val="Название3"/>
    <w:basedOn w:val="a"/>
    <w:rsid w:val="001B3C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B3C4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B3C4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B3C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B3C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B3C46"/>
    <w:pPr>
      <w:suppressLineNumbers/>
    </w:pPr>
    <w:rPr>
      <w:rFonts w:cs="Mangal"/>
    </w:rPr>
  </w:style>
  <w:style w:type="paragraph" w:styleId="a5">
    <w:name w:val="Title"/>
    <w:basedOn w:val="a"/>
    <w:next w:val="a6"/>
    <w:qFormat/>
    <w:rsid w:val="001B3C46"/>
    <w:pPr>
      <w:jc w:val="center"/>
    </w:pPr>
    <w:rPr>
      <w:b/>
      <w:sz w:val="32"/>
    </w:rPr>
  </w:style>
  <w:style w:type="paragraph" w:styleId="a6">
    <w:name w:val="Subtitle"/>
    <w:basedOn w:val="10"/>
    <w:next w:val="a3"/>
    <w:qFormat/>
    <w:rsid w:val="001B3C46"/>
    <w:pPr>
      <w:jc w:val="center"/>
    </w:pPr>
    <w:rPr>
      <w:i/>
      <w:iCs/>
    </w:rPr>
  </w:style>
  <w:style w:type="paragraph" w:customStyle="1" w:styleId="a7">
    <w:name w:val="Содержимое таблицы"/>
    <w:basedOn w:val="a"/>
    <w:rsid w:val="001B3C46"/>
    <w:pPr>
      <w:suppressLineNumbers/>
    </w:pPr>
  </w:style>
  <w:style w:type="paragraph" w:customStyle="1" w:styleId="a8">
    <w:name w:val="Заголовок таблицы"/>
    <w:basedOn w:val="a7"/>
    <w:rsid w:val="001B3C46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1B3C46"/>
    <w:pPr>
      <w:suppressAutoHyphens w:val="0"/>
      <w:spacing w:before="280" w:after="280"/>
    </w:pPr>
    <w:rPr>
      <w:kern w:val="1"/>
    </w:rPr>
  </w:style>
  <w:style w:type="paragraph" w:styleId="HTML">
    <w:name w:val="HTML Preformatted"/>
    <w:basedOn w:val="a"/>
    <w:link w:val="HTML0"/>
    <w:uiPriority w:val="99"/>
    <w:unhideWhenUsed/>
    <w:rsid w:val="00E21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3BB"/>
    <w:rPr>
      <w:rFonts w:ascii="Courier New" w:hAnsi="Courier New" w:cs="Courier New"/>
    </w:rPr>
  </w:style>
  <w:style w:type="table" w:styleId="aa">
    <w:name w:val="Table Grid"/>
    <w:basedOn w:val="a1"/>
    <w:uiPriority w:val="59"/>
    <w:rsid w:val="0018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проведения срезов на 2008-2009 учебный год</vt:lpstr>
    </vt:vector>
  </TitlesOfParts>
  <Company>Ya Blondinko Edition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проведения срезов на 2008-2009 учебный год</dc:title>
  <dc:subject/>
  <dc:creator>podimahina</dc:creator>
  <cp:keywords/>
  <dc:description/>
  <cp:lastModifiedBy>Татьяна Кадочникова</cp:lastModifiedBy>
  <cp:revision>2</cp:revision>
  <cp:lastPrinted>2019-01-18T06:02:00Z</cp:lastPrinted>
  <dcterms:created xsi:type="dcterms:W3CDTF">2022-01-19T08:34:00Z</dcterms:created>
  <dcterms:modified xsi:type="dcterms:W3CDTF">2022-01-19T08:34:00Z</dcterms:modified>
</cp:coreProperties>
</file>