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70DA" w14:textId="233BEED3" w:rsidR="00052E2A" w:rsidRPr="00DF1896" w:rsidRDefault="00A3301A" w:rsidP="00EA7EA4">
      <w:pPr>
        <w:spacing w:after="0" w:line="240" w:lineRule="auto"/>
        <w:ind w:firstLine="709"/>
        <w:contextualSpacing/>
        <w:jc w:val="center"/>
        <w:rPr>
          <w:b/>
          <w:caps w:val="0"/>
          <w:sz w:val="24"/>
          <w:szCs w:val="24"/>
          <w:u w:val="none"/>
        </w:rPr>
      </w:pPr>
      <w:r w:rsidRPr="00DF1896">
        <w:rPr>
          <w:b/>
          <w:caps w:val="0"/>
          <w:sz w:val="24"/>
          <w:szCs w:val="24"/>
          <w:u w:val="none"/>
        </w:rPr>
        <w:t xml:space="preserve">Технологическая карта </w:t>
      </w:r>
      <w:r w:rsidR="00291B1A" w:rsidRPr="00DF1896">
        <w:rPr>
          <w:b/>
          <w:caps w:val="0"/>
          <w:sz w:val="24"/>
          <w:szCs w:val="24"/>
          <w:u w:val="none"/>
        </w:rPr>
        <w:t>образовательной деятельности по художественно-эстетич</w:t>
      </w:r>
      <w:r w:rsidR="006B0DB6">
        <w:rPr>
          <w:b/>
          <w:caps w:val="0"/>
          <w:sz w:val="24"/>
          <w:szCs w:val="24"/>
          <w:u w:val="none"/>
        </w:rPr>
        <w:t>ескому развитию в средней группе</w:t>
      </w:r>
      <w:r w:rsidR="00291B1A" w:rsidRPr="00DF1896">
        <w:rPr>
          <w:b/>
          <w:caps w:val="0"/>
          <w:sz w:val="24"/>
          <w:szCs w:val="24"/>
          <w:u w:val="none"/>
        </w:rPr>
        <w:t xml:space="preserve"> компенсирующей направленности с детьми ЗПР </w:t>
      </w:r>
    </w:p>
    <w:p w14:paraId="41A92DE6" w14:textId="77777777" w:rsidR="00EA7EA4" w:rsidRPr="00DF1896" w:rsidRDefault="00EA7EA4" w:rsidP="00EA7EA4">
      <w:pPr>
        <w:spacing w:after="0" w:line="240" w:lineRule="auto"/>
        <w:ind w:firstLine="709"/>
        <w:contextualSpacing/>
        <w:jc w:val="center"/>
        <w:rPr>
          <w:b/>
          <w:caps w:val="0"/>
          <w:sz w:val="24"/>
          <w:szCs w:val="24"/>
          <w:u w:val="none"/>
        </w:rPr>
      </w:pPr>
    </w:p>
    <w:p w14:paraId="08407CCB" w14:textId="46FEEFD4" w:rsidR="003B6D11" w:rsidRPr="00EA7EA4" w:rsidRDefault="007D2AF0" w:rsidP="00EA7EA4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 xml:space="preserve">Дата: </w:t>
      </w:r>
      <w:r w:rsidR="00052E2A" w:rsidRPr="00EA7EA4">
        <w:rPr>
          <w:caps w:val="0"/>
          <w:sz w:val="24"/>
          <w:szCs w:val="24"/>
          <w:u w:val="none"/>
        </w:rPr>
        <w:t>2</w:t>
      </w:r>
      <w:r w:rsidR="00291B1A">
        <w:rPr>
          <w:caps w:val="0"/>
          <w:sz w:val="24"/>
          <w:szCs w:val="24"/>
          <w:u w:val="none"/>
        </w:rPr>
        <w:t>0</w:t>
      </w:r>
      <w:r w:rsidR="00A23E1C" w:rsidRPr="00EA7EA4">
        <w:rPr>
          <w:caps w:val="0"/>
          <w:sz w:val="24"/>
          <w:szCs w:val="24"/>
          <w:u w:val="none"/>
        </w:rPr>
        <w:t>.12</w:t>
      </w:r>
      <w:r w:rsidR="00052E2A" w:rsidRPr="00EA7EA4">
        <w:rPr>
          <w:caps w:val="0"/>
          <w:sz w:val="24"/>
          <w:szCs w:val="24"/>
          <w:u w:val="none"/>
        </w:rPr>
        <w:t>.20</w:t>
      </w:r>
      <w:r w:rsidR="003C6AEF" w:rsidRPr="00EA7EA4">
        <w:rPr>
          <w:caps w:val="0"/>
          <w:sz w:val="24"/>
          <w:szCs w:val="24"/>
          <w:u w:val="none"/>
        </w:rPr>
        <w:t>21</w:t>
      </w:r>
      <w:r w:rsidR="00052E2A" w:rsidRPr="00EA7EA4">
        <w:rPr>
          <w:caps w:val="0"/>
          <w:sz w:val="24"/>
          <w:szCs w:val="24"/>
          <w:u w:val="none"/>
        </w:rPr>
        <w:t xml:space="preserve"> год,  </w:t>
      </w:r>
    </w:p>
    <w:p w14:paraId="6E6E3D0D" w14:textId="1B3806C6" w:rsidR="007D2AF0" w:rsidRPr="00EA7EA4" w:rsidRDefault="006B10D5" w:rsidP="00EA7EA4">
      <w:pPr>
        <w:spacing w:after="0" w:line="240" w:lineRule="auto"/>
        <w:ind w:firstLine="709"/>
        <w:contextualSpacing/>
        <w:jc w:val="both"/>
        <w:rPr>
          <w:b/>
          <w:caps w:val="0"/>
          <w:sz w:val="24"/>
          <w:szCs w:val="24"/>
          <w:u w:val="none"/>
        </w:rPr>
      </w:pPr>
      <w:r>
        <w:rPr>
          <w:b/>
          <w:caps w:val="0"/>
          <w:sz w:val="24"/>
          <w:szCs w:val="24"/>
          <w:u w:val="none"/>
        </w:rPr>
        <w:t>В</w:t>
      </w:r>
      <w:r w:rsidR="00052E2A" w:rsidRPr="00EA7EA4">
        <w:rPr>
          <w:b/>
          <w:caps w:val="0"/>
          <w:sz w:val="24"/>
          <w:szCs w:val="24"/>
          <w:u w:val="none"/>
        </w:rPr>
        <w:t>ремя:</w:t>
      </w:r>
      <w:r w:rsidR="00052E2A" w:rsidRPr="00EA7EA4">
        <w:rPr>
          <w:caps w:val="0"/>
          <w:sz w:val="24"/>
          <w:szCs w:val="24"/>
          <w:u w:val="none"/>
        </w:rPr>
        <w:t xml:space="preserve"> </w:t>
      </w:r>
      <w:r w:rsidR="00291B1A">
        <w:rPr>
          <w:caps w:val="0"/>
          <w:sz w:val="24"/>
          <w:szCs w:val="24"/>
          <w:u w:val="none"/>
        </w:rPr>
        <w:t>09:0</w:t>
      </w:r>
      <w:r w:rsidR="00A23E1C" w:rsidRPr="00EA7EA4">
        <w:rPr>
          <w:caps w:val="0"/>
          <w:sz w:val="24"/>
          <w:szCs w:val="24"/>
          <w:u w:val="none"/>
        </w:rPr>
        <w:t>0</w:t>
      </w:r>
      <w:r>
        <w:rPr>
          <w:caps w:val="0"/>
          <w:sz w:val="24"/>
          <w:szCs w:val="24"/>
          <w:u w:val="none"/>
        </w:rPr>
        <w:t xml:space="preserve"> – 09:20</w:t>
      </w:r>
    </w:p>
    <w:p w14:paraId="1628FE1B" w14:textId="1418A5F4" w:rsidR="007D2AF0" w:rsidRPr="00EA7EA4" w:rsidRDefault="007D2AF0" w:rsidP="00EA7EA4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>Педагог:</w:t>
      </w:r>
      <w:r w:rsidRPr="00EA7EA4">
        <w:rPr>
          <w:caps w:val="0"/>
          <w:sz w:val="24"/>
          <w:szCs w:val="24"/>
          <w:u w:val="none"/>
        </w:rPr>
        <w:t xml:space="preserve"> </w:t>
      </w:r>
      <w:proofErr w:type="spellStart"/>
      <w:r w:rsidR="00291B1A">
        <w:rPr>
          <w:caps w:val="0"/>
          <w:sz w:val="24"/>
          <w:szCs w:val="24"/>
          <w:u w:val="none"/>
        </w:rPr>
        <w:t>Шуклина</w:t>
      </w:r>
      <w:proofErr w:type="spellEnd"/>
      <w:r w:rsidR="00291B1A">
        <w:rPr>
          <w:caps w:val="0"/>
          <w:sz w:val="24"/>
          <w:szCs w:val="24"/>
          <w:u w:val="none"/>
        </w:rPr>
        <w:t xml:space="preserve"> Д</w:t>
      </w:r>
      <w:r w:rsidR="00DF1896">
        <w:rPr>
          <w:caps w:val="0"/>
          <w:sz w:val="24"/>
          <w:szCs w:val="24"/>
          <w:u w:val="none"/>
        </w:rPr>
        <w:t>арья Викторовна</w:t>
      </w:r>
    </w:p>
    <w:p w14:paraId="2DE7F034" w14:textId="0B829072" w:rsidR="006B1AA9" w:rsidRPr="00EA7EA4" w:rsidRDefault="007D2AF0" w:rsidP="006B1AA9">
      <w:pPr>
        <w:spacing w:after="0" w:line="240" w:lineRule="auto"/>
        <w:ind w:firstLine="709"/>
        <w:contextualSpacing/>
        <w:jc w:val="both"/>
        <w:rPr>
          <w:caps w:val="0"/>
          <w:sz w:val="24"/>
          <w:szCs w:val="24"/>
          <w:u w:val="none"/>
        </w:rPr>
      </w:pPr>
      <w:r w:rsidRPr="00EA7EA4">
        <w:rPr>
          <w:b/>
          <w:caps w:val="0"/>
          <w:sz w:val="24"/>
          <w:szCs w:val="24"/>
          <w:u w:val="none"/>
        </w:rPr>
        <w:t>Место проведения:</w:t>
      </w:r>
      <w:r w:rsidR="006B1AA9">
        <w:rPr>
          <w:caps w:val="0"/>
          <w:sz w:val="24"/>
          <w:szCs w:val="24"/>
          <w:u w:val="none"/>
        </w:rPr>
        <w:t xml:space="preserve"> групповое помещение </w:t>
      </w:r>
      <w:r w:rsidR="006B0DB6">
        <w:rPr>
          <w:caps w:val="0"/>
          <w:sz w:val="24"/>
          <w:szCs w:val="24"/>
          <w:u w:val="none"/>
        </w:rPr>
        <w:t xml:space="preserve">группы № 12 </w:t>
      </w:r>
      <w:r w:rsidR="006B1AA9">
        <w:rPr>
          <w:caps w:val="0"/>
          <w:sz w:val="24"/>
          <w:szCs w:val="24"/>
          <w:u w:val="none"/>
        </w:rPr>
        <w:t>МБДОУ д/с № 38 «Лесовичок»</w:t>
      </w:r>
    </w:p>
    <w:p w14:paraId="1B16B258" w14:textId="77777777" w:rsidR="00A3497D" w:rsidRPr="00EA7EA4" w:rsidRDefault="00A3497D" w:rsidP="00EA7EA4">
      <w:pPr>
        <w:spacing w:after="0" w:line="240" w:lineRule="auto"/>
        <w:ind w:firstLine="709"/>
        <w:contextualSpacing/>
        <w:jc w:val="both"/>
        <w:rPr>
          <w:b/>
          <w:caps w:val="0"/>
          <w:sz w:val="24"/>
          <w:szCs w:val="24"/>
          <w:u w:val="none"/>
        </w:rPr>
      </w:pPr>
    </w:p>
    <w:tbl>
      <w:tblPr>
        <w:tblStyle w:val="a3"/>
        <w:tblW w:w="13466" w:type="dxa"/>
        <w:tblInd w:w="817" w:type="dxa"/>
        <w:tblLook w:val="04A0" w:firstRow="1" w:lastRow="0" w:firstColumn="1" w:lastColumn="0" w:noHBand="0" w:noVBand="1"/>
      </w:tblPr>
      <w:tblGrid>
        <w:gridCol w:w="2126"/>
        <w:gridCol w:w="11340"/>
      </w:tblGrid>
      <w:tr w:rsidR="00A3497D" w:rsidRPr="00EA7EA4" w14:paraId="31A7AE06" w14:textId="77777777" w:rsidTr="00EA7EA4">
        <w:tc>
          <w:tcPr>
            <w:tcW w:w="2126" w:type="dxa"/>
            <w:vAlign w:val="center"/>
          </w:tcPr>
          <w:p w14:paraId="50C4A86B" w14:textId="77777777" w:rsidR="00A3497D" w:rsidRPr="00EA7EA4" w:rsidRDefault="00BE4922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Т</w:t>
            </w:r>
            <w:r w:rsidR="00F4098D" w:rsidRPr="00EA7EA4">
              <w:rPr>
                <w:sz w:val="24"/>
                <w:szCs w:val="24"/>
                <w:u w:val="none"/>
              </w:rPr>
              <w:t>ема</w:t>
            </w:r>
          </w:p>
        </w:tc>
        <w:tc>
          <w:tcPr>
            <w:tcW w:w="11340" w:type="dxa"/>
            <w:vAlign w:val="center"/>
          </w:tcPr>
          <w:p w14:paraId="237DF188" w14:textId="2CDE843C" w:rsidR="00A3497D" w:rsidRPr="00EA7EA4" w:rsidRDefault="00291B1A" w:rsidP="00291B1A">
            <w:pPr>
              <w:shd w:val="clear" w:color="auto" w:fill="FFFFFF"/>
              <w:contextualSpacing/>
              <w:rPr>
                <w:rFonts w:eastAsia="Calibri"/>
                <w:sz w:val="24"/>
                <w:szCs w:val="24"/>
                <w:u w:val="none"/>
              </w:rPr>
            </w:pPr>
            <w:r>
              <w:rPr>
                <w:rFonts w:eastAsia="Calibri"/>
                <w:sz w:val="24"/>
                <w:szCs w:val="24"/>
                <w:u w:val="none"/>
              </w:rPr>
              <w:t>Образовательная</w:t>
            </w:r>
            <w:r w:rsidR="00A23E1C" w:rsidRPr="00EA7EA4">
              <w:rPr>
                <w:rFonts w:eastAsia="Calibri"/>
                <w:sz w:val="24"/>
                <w:szCs w:val="24"/>
                <w:u w:val="none"/>
              </w:rPr>
              <w:t xml:space="preserve"> деятельность </w:t>
            </w:r>
            <w:r w:rsidRPr="00291B1A">
              <w:rPr>
                <w:rFonts w:eastAsia="Calibri"/>
                <w:sz w:val="24"/>
                <w:szCs w:val="24"/>
                <w:u w:val="none"/>
              </w:rPr>
              <w:t>на тему «Светофор в гостях у ребят»</w:t>
            </w:r>
          </w:p>
        </w:tc>
      </w:tr>
      <w:tr w:rsidR="00302D1A" w:rsidRPr="00EA7EA4" w14:paraId="607CB5DC" w14:textId="77777777" w:rsidTr="00EA7EA4">
        <w:tc>
          <w:tcPr>
            <w:tcW w:w="2126" w:type="dxa"/>
            <w:vAlign w:val="center"/>
          </w:tcPr>
          <w:p w14:paraId="08CBD7D4" w14:textId="77777777" w:rsidR="00302D1A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В</w:t>
            </w:r>
            <w:r w:rsidR="00F4098D" w:rsidRPr="00EA7EA4">
              <w:rPr>
                <w:sz w:val="24"/>
                <w:szCs w:val="24"/>
                <w:u w:val="none"/>
              </w:rPr>
              <w:t>озрастная группа</w:t>
            </w:r>
          </w:p>
        </w:tc>
        <w:tc>
          <w:tcPr>
            <w:tcW w:w="11340" w:type="dxa"/>
            <w:vAlign w:val="center"/>
          </w:tcPr>
          <w:p w14:paraId="0F23839C" w14:textId="1E614129" w:rsidR="00302D1A" w:rsidRPr="00EA7EA4" w:rsidRDefault="00291B1A" w:rsidP="00EA7EA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Средняя</w:t>
            </w:r>
            <w:r w:rsidR="0010199A" w:rsidRPr="00EA7EA4">
              <w:rPr>
                <w:sz w:val="24"/>
                <w:szCs w:val="24"/>
                <w:u w:val="none"/>
              </w:rPr>
              <w:t xml:space="preserve"> </w:t>
            </w:r>
            <w:r w:rsidR="00F4098D" w:rsidRPr="00EA7EA4">
              <w:rPr>
                <w:sz w:val="24"/>
                <w:szCs w:val="24"/>
                <w:u w:val="none"/>
              </w:rPr>
              <w:t>группа</w:t>
            </w:r>
          </w:p>
        </w:tc>
      </w:tr>
      <w:tr w:rsidR="00A3497D" w:rsidRPr="00EA7EA4" w14:paraId="4E451056" w14:textId="77777777" w:rsidTr="00EA7EA4">
        <w:tc>
          <w:tcPr>
            <w:tcW w:w="2126" w:type="dxa"/>
            <w:vAlign w:val="center"/>
          </w:tcPr>
          <w:p w14:paraId="2B59AFFC" w14:textId="77777777" w:rsidR="00A3497D" w:rsidRPr="00EA7EA4" w:rsidRDefault="0094780C" w:rsidP="00EA7EA4">
            <w:pPr>
              <w:contextualSpacing/>
              <w:rPr>
                <w:color w:val="FF0000"/>
                <w:sz w:val="24"/>
                <w:szCs w:val="24"/>
                <w:u w:val="none"/>
              </w:rPr>
            </w:pPr>
            <w:r w:rsidRPr="00EA7EA4">
              <w:rPr>
                <w:color w:val="000000" w:themeColor="text1"/>
                <w:sz w:val="24"/>
                <w:szCs w:val="24"/>
                <w:u w:val="none"/>
              </w:rPr>
              <w:t>К</w:t>
            </w:r>
            <w:r w:rsidR="00F4098D" w:rsidRPr="00EA7EA4">
              <w:rPr>
                <w:color w:val="000000" w:themeColor="text1"/>
                <w:sz w:val="24"/>
                <w:szCs w:val="24"/>
                <w:u w:val="none"/>
              </w:rPr>
              <w:t>ультурная практика</w:t>
            </w:r>
          </w:p>
        </w:tc>
        <w:tc>
          <w:tcPr>
            <w:tcW w:w="11340" w:type="dxa"/>
            <w:vAlign w:val="center"/>
          </w:tcPr>
          <w:p w14:paraId="2AC12214" w14:textId="52A3618E" w:rsidR="00A3497D" w:rsidRPr="00EA7EA4" w:rsidRDefault="00291B1A" w:rsidP="00EA7EA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Игровая, самостоятельная</w:t>
            </w:r>
            <w:r w:rsidR="00190FFB">
              <w:rPr>
                <w:sz w:val="24"/>
                <w:szCs w:val="24"/>
                <w:u w:val="none"/>
              </w:rPr>
              <w:t>, коммуникативная</w:t>
            </w:r>
          </w:p>
        </w:tc>
      </w:tr>
      <w:tr w:rsidR="00A3497D" w:rsidRPr="00EA7EA4" w14:paraId="5663F50B" w14:textId="77777777" w:rsidTr="00EA7EA4">
        <w:tc>
          <w:tcPr>
            <w:tcW w:w="2126" w:type="dxa"/>
            <w:vAlign w:val="center"/>
          </w:tcPr>
          <w:p w14:paraId="4A90A07D" w14:textId="77777777" w:rsidR="00A3497D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color w:val="000000" w:themeColor="text1"/>
                <w:sz w:val="24"/>
                <w:szCs w:val="24"/>
                <w:u w:val="none"/>
              </w:rPr>
              <w:t>К</w:t>
            </w:r>
            <w:r w:rsidR="00F4098D" w:rsidRPr="00EA7EA4">
              <w:rPr>
                <w:color w:val="000000" w:themeColor="text1"/>
                <w:sz w:val="24"/>
                <w:szCs w:val="24"/>
                <w:u w:val="none"/>
              </w:rPr>
              <w:t>ультурно-смысловой контекст</w:t>
            </w:r>
          </w:p>
        </w:tc>
        <w:tc>
          <w:tcPr>
            <w:tcW w:w="11340" w:type="dxa"/>
            <w:vAlign w:val="center"/>
          </w:tcPr>
          <w:p w14:paraId="2969AECF" w14:textId="5DDAB2BE" w:rsidR="00A3497D" w:rsidRPr="00EA7EA4" w:rsidRDefault="00291B1A" w:rsidP="00EA7EA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Через практическую деятельность ребенок запомнит сигналы светофора.</w:t>
            </w:r>
          </w:p>
        </w:tc>
      </w:tr>
      <w:tr w:rsidR="00A3497D" w:rsidRPr="00EA7EA4" w14:paraId="0585AE38" w14:textId="77777777" w:rsidTr="00EA7EA4">
        <w:tc>
          <w:tcPr>
            <w:tcW w:w="2126" w:type="dxa"/>
            <w:vAlign w:val="center"/>
          </w:tcPr>
          <w:p w14:paraId="53BC8987" w14:textId="614C280C" w:rsidR="00A3497D" w:rsidRPr="00EA7EA4" w:rsidRDefault="0094780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Ц</w:t>
            </w:r>
            <w:r w:rsidR="00F4098D" w:rsidRPr="00EA7EA4">
              <w:rPr>
                <w:sz w:val="24"/>
                <w:szCs w:val="24"/>
                <w:u w:val="none"/>
              </w:rPr>
              <w:t>ель</w:t>
            </w:r>
          </w:p>
        </w:tc>
        <w:tc>
          <w:tcPr>
            <w:tcW w:w="11340" w:type="dxa"/>
            <w:vAlign w:val="center"/>
          </w:tcPr>
          <w:p w14:paraId="02F4D46B" w14:textId="6A99323F" w:rsidR="00A3497D" w:rsidRPr="00EA7EA4" w:rsidRDefault="00A23E1C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 xml:space="preserve">Создание условий </w:t>
            </w:r>
            <w:r w:rsidR="00291B1A">
              <w:rPr>
                <w:sz w:val="24"/>
                <w:szCs w:val="24"/>
                <w:u w:val="none"/>
              </w:rPr>
              <w:t>для закрепления</w:t>
            </w:r>
            <w:r w:rsidR="00291B1A" w:rsidRPr="00291B1A">
              <w:rPr>
                <w:sz w:val="24"/>
                <w:szCs w:val="24"/>
                <w:u w:val="none"/>
              </w:rPr>
              <w:t xml:space="preserve"> знаний о</w:t>
            </w:r>
            <w:r w:rsidR="00AD1CEE">
              <w:rPr>
                <w:sz w:val="24"/>
                <w:szCs w:val="24"/>
                <w:u w:val="none"/>
              </w:rPr>
              <w:t xml:space="preserve"> правилах ПДД и о</w:t>
            </w:r>
            <w:r w:rsidR="00291B1A" w:rsidRPr="00291B1A">
              <w:rPr>
                <w:sz w:val="24"/>
                <w:szCs w:val="24"/>
                <w:u w:val="none"/>
              </w:rPr>
              <w:t xml:space="preserve"> светофоре, через практическую деятельность.</w:t>
            </w:r>
          </w:p>
        </w:tc>
      </w:tr>
      <w:tr w:rsidR="00A3497D" w:rsidRPr="00EA7EA4" w14:paraId="787B1349" w14:textId="77777777" w:rsidTr="00EA7EA4">
        <w:tc>
          <w:tcPr>
            <w:tcW w:w="2126" w:type="dxa"/>
            <w:vAlign w:val="center"/>
          </w:tcPr>
          <w:p w14:paraId="7479474D" w14:textId="25546FC5" w:rsidR="00A3497D" w:rsidRPr="00EA7EA4" w:rsidRDefault="00373861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З</w:t>
            </w:r>
            <w:r w:rsidR="00291B1A">
              <w:rPr>
                <w:sz w:val="24"/>
                <w:szCs w:val="24"/>
                <w:u w:val="none"/>
              </w:rPr>
              <w:t>адачи</w:t>
            </w:r>
          </w:p>
        </w:tc>
        <w:tc>
          <w:tcPr>
            <w:tcW w:w="11340" w:type="dxa"/>
            <w:vAlign w:val="center"/>
          </w:tcPr>
          <w:p w14:paraId="05F54BB8" w14:textId="77777777" w:rsidR="00045BD7" w:rsidRDefault="00291B1A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Образовательные: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14:paraId="306B5190" w14:textId="2024CD84" w:rsidR="00045BD7" w:rsidRDefault="00045BD7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 Формировать знания детей о правилах безопасности дорожного движения в качестве пешехода и пассажира транспортного средства;</w:t>
            </w:r>
          </w:p>
          <w:p w14:paraId="0B63E916" w14:textId="60880A42" w:rsidR="00291B1A" w:rsidRDefault="00291B1A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 w:rsidR="00045BD7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Закреплять</w:t>
            </w:r>
            <w:r w:rsidR="00045BD7" w:rsidRPr="00045BD7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знания </w:t>
            </w:r>
            <w:r w:rsidR="00FF1C9E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о трех световых сигналах светофора</w:t>
            </w:r>
            <w:r w:rsidR="00045BD7" w:rsidRPr="00045BD7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</w:t>
            </w:r>
            <w:r w:rsidR="00FF1C9E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(</w:t>
            </w:r>
            <w:r w:rsidR="00045BD7" w:rsidRPr="00045BD7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красный, желтый, зеленый</w:t>
            </w:r>
            <w:r w:rsidR="00FF1C9E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), о регулировании движения транспорта и пешеходов</w:t>
            </w:r>
            <w:r w:rsidR="00045BD7" w:rsidRPr="00045BD7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;</w:t>
            </w:r>
          </w:p>
          <w:p w14:paraId="12F1B601" w14:textId="718D11CA" w:rsidR="00291B1A" w:rsidRDefault="00FF1C9E" w:rsidP="00FF1C9E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 Продолжать формировать знания о геометрических фигурах</w:t>
            </w:r>
            <w:r w:rsidR="00EE5F1F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и их форме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, определять положение предметов в пространстве по отношению к себе (вверху, -внизу);</w:t>
            </w:r>
          </w:p>
          <w:p w14:paraId="58BAFA9E" w14:textId="2E23C1D3" w:rsidR="00FF1C9E" w:rsidRDefault="00FF1C9E" w:rsidP="00FF1C9E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- Продолжать учить детей правильно </w:t>
            </w:r>
            <w:r w:rsidR="00EE5F1F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держать карандаш и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кисть</w:t>
            </w:r>
            <w:r w:rsidR="00EE5F1F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, использовать их при создании изображения;</w:t>
            </w:r>
          </w:p>
          <w:p w14:paraId="4AEA100A" w14:textId="753ED16D" w:rsidR="00291B1A" w:rsidRDefault="00045BD7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 w:rsidRPr="00291B1A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Развивающие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</w:p>
          <w:p w14:paraId="02752930" w14:textId="7F4379F6" w:rsidR="00FF1C9E" w:rsidRDefault="008C6BCD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-Р</w:t>
            </w:r>
            <w:r w:rsidR="00FF1C9E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азвивать диалогическую речь;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учить участвовать в беседе;</w:t>
            </w:r>
          </w:p>
          <w:p w14:paraId="138AC686" w14:textId="77777777" w:rsidR="00FF1C9E" w:rsidRDefault="00FF1C9E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-Развивать мелкую моторику рук;</w:t>
            </w:r>
          </w:p>
          <w:p w14:paraId="1F03A678" w14:textId="6D2EA66C" w:rsidR="008C6BCD" w:rsidRDefault="001522FA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-В</w:t>
            </w:r>
            <w:r w:rsidR="008C6BCD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о всех формах организации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двигательной деятельности, развивать у детей организованность, самостоятельность, инициативность, умение поддерживать дружеские отношения со сверстниками;</w:t>
            </w:r>
          </w:p>
          <w:p w14:paraId="4BB52EAA" w14:textId="31B363E3" w:rsidR="00045BD7" w:rsidRDefault="00EE5F1F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- </w:t>
            </w:r>
            <w:r w:rsidR="008C6BCD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Развивать аккуратность в работе, доводить начатое дело до конца;</w:t>
            </w:r>
          </w:p>
          <w:p w14:paraId="1F39031B" w14:textId="6A954FF2" w:rsidR="00291B1A" w:rsidRPr="00291B1A" w:rsidRDefault="00045BD7" w:rsidP="00291B1A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Воспитательные: 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</w:t>
            </w:r>
          </w:p>
          <w:p w14:paraId="4878328A" w14:textId="77777777" w:rsidR="00291B1A" w:rsidRDefault="008C6BCD" w:rsidP="008C6BCD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 Воспитывать дружеские взаимоотношения между детьми и взрослыми;</w:t>
            </w:r>
          </w:p>
          <w:p w14:paraId="6F931434" w14:textId="02471043" w:rsidR="00AE6BC1" w:rsidRPr="001522FA" w:rsidRDefault="008C6BCD" w:rsidP="006B10D5">
            <w:pPr>
              <w:tabs>
                <w:tab w:val="left" w:pos="276"/>
              </w:tabs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-</w:t>
            </w:r>
            <w:r w:rsidR="001522FA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 xml:space="preserve"> Воспитывать навыки безопасного поведения </w:t>
            </w:r>
            <w:r w:rsidR="006B10D5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н</w:t>
            </w:r>
            <w:r w:rsidR="001522FA">
              <w:rPr>
                <w:rFonts w:eastAsia="Times New Roman"/>
                <w:iCs/>
                <w:color w:val="000000"/>
                <w:sz w:val="24"/>
                <w:szCs w:val="24"/>
                <w:u w:val="none"/>
                <w:lang w:eastAsia="ru-RU"/>
              </w:rPr>
              <w:t>а дорогах.</w:t>
            </w:r>
          </w:p>
        </w:tc>
      </w:tr>
      <w:tr w:rsidR="00A3497D" w:rsidRPr="00EA7EA4" w14:paraId="0C221C30" w14:textId="77777777" w:rsidTr="00EA7EA4">
        <w:trPr>
          <w:trHeight w:val="657"/>
        </w:trPr>
        <w:tc>
          <w:tcPr>
            <w:tcW w:w="2126" w:type="dxa"/>
            <w:vAlign w:val="center"/>
          </w:tcPr>
          <w:p w14:paraId="249FD63A" w14:textId="664C2F33" w:rsidR="00A3497D" w:rsidRPr="00EA7EA4" w:rsidRDefault="00D048BE" w:rsidP="00EA7EA4">
            <w:pPr>
              <w:contextualSpacing/>
              <w:rPr>
                <w:sz w:val="24"/>
                <w:szCs w:val="24"/>
                <w:u w:val="none"/>
              </w:rPr>
            </w:pPr>
            <w:r w:rsidRPr="00EA7EA4">
              <w:rPr>
                <w:sz w:val="24"/>
                <w:szCs w:val="24"/>
                <w:u w:val="none"/>
              </w:rPr>
              <w:t>М</w:t>
            </w:r>
            <w:r w:rsidR="00F4098D" w:rsidRPr="00EA7EA4">
              <w:rPr>
                <w:sz w:val="24"/>
                <w:szCs w:val="24"/>
                <w:u w:val="none"/>
              </w:rPr>
              <w:t>атериалы и оборудование</w:t>
            </w:r>
          </w:p>
        </w:tc>
        <w:tc>
          <w:tcPr>
            <w:tcW w:w="11340" w:type="dxa"/>
            <w:vAlign w:val="center"/>
          </w:tcPr>
          <w:p w14:paraId="5732350E" w14:textId="3BC6095F" w:rsidR="00A3497D" w:rsidRDefault="001522FA" w:rsidP="001522FA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Набор сюжетно-ролевой игры ПДД. Костюм светофора. Телефон. Дидактические карточки для выбора деятельности. Т</w:t>
            </w:r>
            <w:r w:rsidRPr="001522FA">
              <w:rPr>
                <w:sz w:val="24"/>
                <w:szCs w:val="24"/>
                <w:u w:val="none"/>
              </w:rPr>
              <w:t xml:space="preserve">арелочки с </w:t>
            </w:r>
            <w:r>
              <w:rPr>
                <w:sz w:val="24"/>
                <w:szCs w:val="24"/>
                <w:u w:val="none"/>
              </w:rPr>
              <w:t>геометрическими фигурами разных цветов на каждого ребенка</w:t>
            </w:r>
            <w:r w:rsidRPr="001522F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карандаши, </w:t>
            </w:r>
            <w:r w:rsidRPr="001522FA">
              <w:rPr>
                <w:sz w:val="24"/>
                <w:szCs w:val="24"/>
                <w:u w:val="none"/>
              </w:rPr>
              <w:t xml:space="preserve">клей, кисточки, салфетки, подставки </w:t>
            </w:r>
            <w:r>
              <w:rPr>
                <w:sz w:val="24"/>
                <w:szCs w:val="24"/>
                <w:u w:val="none"/>
              </w:rPr>
              <w:t>для кисточек, образец светофора.</w:t>
            </w:r>
          </w:p>
          <w:p w14:paraId="22EA288B" w14:textId="6344886A" w:rsidR="001522FA" w:rsidRPr="00EA7EA4" w:rsidRDefault="001522FA" w:rsidP="001522FA">
            <w:pPr>
              <w:contextualSpacing/>
              <w:rPr>
                <w:sz w:val="24"/>
                <w:szCs w:val="24"/>
                <w:u w:val="none"/>
              </w:rPr>
            </w:pPr>
          </w:p>
        </w:tc>
      </w:tr>
      <w:tr w:rsidR="00A3301A" w:rsidRPr="00EA7EA4" w14:paraId="380D1866" w14:textId="77777777" w:rsidTr="000B5041">
        <w:tc>
          <w:tcPr>
            <w:tcW w:w="2126" w:type="dxa"/>
            <w:vAlign w:val="center"/>
          </w:tcPr>
          <w:p w14:paraId="0E356F8D" w14:textId="3C2A3F2A" w:rsidR="00A3301A" w:rsidRPr="00EA7EA4" w:rsidRDefault="00A3301A" w:rsidP="00EA7EA4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Предварительная работа</w:t>
            </w:r>
          </w:p>
        </w:tc>
        <w:tc>
          <w:tcPr>
            <w:tcW w:w="11340" w:type="dxa"/>
          </w:tcPr>
          <w:p w14:paraId="2F786024" w14:textId="4B8144D4" w:rsidR="00A3301A" w:rsidRPr="00EA7EA4" w:rsidRDefault="001522FA" w:rsidP="00A3301A">
            <w:pPr>
              <w:contextualSpacing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</w:t>
            </w:r>
            <w:r w:rsidRPr="001522FA">
              <w:rPr>
                <w:sz w:val="24"/>
                <w:szCs w:val="24"/>
                <w:u w:val="none"/>
              </w:rPr>
              <w:t>еседа о ПДД, рассматривание иллюстраций из серии «Правила дорожного движения», заучивание наизусть стихотворения «Светофор», дидактическая игра «Светофор».</w:t>
            </w:r>
          </w:p>
        </w:tc>
      </w:tr>
    </w:tbl>
    <w:p w14:paraId="7676D0F9" w14:textId="77777777" w:rsidR="003B6D11" w:rsidRDefault="003B6D11" w:rsidP="00EA7EA4">
      <w:pPr>
        <w:spacing w:after="0" w:line="240" w:lineRule="auto"/>
        <w:ind w:firstLine="709"/>
        <w:contextualSpacing/>
        <w:jc w:val="both"/>
        <w:rPr>
          <w:rFonts w:eastAsia="Calibri"/>
          <w:caps w:val="0"/>
          <w:sz w:val="24"/>
          <w:szCs w:val="24"/>
          <w:u w:val="none"/>
        </w:rPr>
      </w:pPr>
    </w:p>
    <w:p w14:paraId="3F4D657E" w14:textId="77777777" w:rsidR="00EA7EA4" w:rsidRDefault="00EA7EA4" w:rsidP="00EA7EA4">
      <w:pPr>
        <w:spacing w:after="0" w:line="240" w:lineRule="auto"/>
        <w:ind w:firstLine="709"/>
        <w:contextualSpacing/>
        <w:jc w:val="both"/>
        <w:rPr>
          <w:rFonts w:eastAsia="Calibri"/>
          <w:caps w:val="0"/>
          <w:sz w:val="24"/>
          <w:szCs w:val="24"/>
          <w:u w:val="none"/>
        </w:rPr>
      </w:pPr>
    </w:p>
    <w:tbl>
      <w:tblPr>
        <w:tblW w:w="152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654"/>
        <w:gridCol w:w="2924"/>
        <w:gridCol w:w="2923"/>
      </w:tblGrid>
      <w:tr w:rsidR="00D54804" w:rsidRPr="007B30BE" w14:paraId="4D5BF853" w14:textId="77777777" w:rsidTr="007B30BE">
        <w:trPr>
          <w:trHeight w:val="540"/>
        </w:trPr>
        <w:tc>
          <w:tcPr>
            <w:tcW w:w="3781" w:type="dxa"/>
          </w:tcPr>
          <w:p w14:paraId="05DDC083" w14:textId="77777777" w:rsidR="007B30BE" w:rsidRPr="007B30BE" w:rsidRDefault="007B30BE" w:rsidP="007B30BE">
            <w:pPr>
              <w:spacing w:after="0" w:line="240" w:lineRule="auto"/>
              <w:jc w:val="center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Структурная часть</w:t>
            </w:r>
          </w:p>
        </w:tc>
        <w:tc>
          <w:tcPr>
            <w:tcW w:w="5654" w:type="dxa"/>
          </w:tcPr>
          <w:p w14:paraId="272F251A" w14:textId="77777777" w:rsidR="007B30BE" w:rsidRPr="007B30BE" w:rsidRDefault="007B30BE" w:rsidP="007B30BE">
            <w:pPr>
              <w:spacing w:after="0" w:line="240" w:lineRule="auto"/>
              <w:jc w:val="center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Содержание ОД</w:t>
            </w:r>
          </w:p>
        </w:tc>
        <w:tc>
          <w:tcPr>
            <w:tcW w:w="2924" w:type="dxa"/>
          </w:tcPr>
          <w:p w14:paraId="56AF232C" w14:textId="77777777" w:rsidR="007B30BE" w:rsidRPr="007B30BE" w:rsidRDefault="007B30BE" w:rsidP="007B30BE">
            <w:pPr>
              <w:spacing w:after="0" w:line="240" w:lineRule="auto"/>
              <w:jc w:val="center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Способы организации детей</w:t>
            </w:r>
          </w:p>
        </w:tc>
        <w:tc>
          <w:tcPr>
            <w:tcW w:w="2923" w:type="dxa"/>
          </w:tcPr>
          <w:p w14:paraId="17E528D3" w14:textId="77777777" w:rsidR="007B30BE" w:rsidRPr="007B30BE" w:rsidRDefault="007B30BE" w:rsidP="007B30BE">
            <w:pPr>
              <w:spacing w:after="0" w:line="240" w:lineRule="auto"/>
              <w:jc w:val="center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Предполагаемые результаты</w:t>
            </w:r>
          </w:p>
        </w:tc>
      </w:tr>
      <w:tr w:rsidR="00D54804" w:rsidRPr="007B30BE" w14:paraId="1219E4FC" w14:textId="77777777" w:rsidTr="007B30BE">
        <w:trPr>
          <w:trHeight w:val="2755"/>
        </w:trPr>
        <w:tc>
          <w:tcPr>
            <w:tcW w:w="3781" w:type="dxa"/>
          </w:tcPr>
          <w:p w14:paraId="5C52618A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  <w:t>Вводная</w:t>
            </w:r>
          </w:p>
          <w:p w14:paraId="5F74DFB8" w14:textId="10EC7AE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Приглашение детей к совместной деятельности</w:t>
            </w:r>
          </w:p>
          <w:p w14:paraId="21B787F6" w14:textId="2610FE66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  <w:tc>
          <w:tcPr>
            <w:tcW w:w="5654" w:type="dxa"/>
          </w:tcPr>
          <w:p w14:paraId="29025E86" w14:textId="06294F63" w:rsidR="007B30BE" w:rsidRDefault="00286600" w:rsidP="007B30BE">
            <w:pPr>
              <w:spacing w:after="0" w:line="240" w:lineRule="auto"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Педагог </w:t>
            </w:r>
            <w:r w:rsidRPr="00286600"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предлагает детям встать в круг и поприветствовать друг </w:t>
            </w:r>
            <w:r>
              <w:rPr>
                <w:rFonts w:eastAsia="Calibri"/>
                <w:caps w:val="0"/>
                <w:sz w:val="24"/>
                <w:szCs w:val="24"/>
                <w:u w:val="none"/>
              </w:rPr>
              <w:t>друга.</w:t>
            </w:r>
          </w:p>
          <w:p w14:paraId="5AF0F832" w14:textId="77777777" w:rsidR="007B30BE" w:rsidRDefault="007B30BE" w:rsidP="007B30BE">
            <w:pPr>
              <w:spacing w:after="0" w:line="240" w:lineRule="auto"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147830DD" w14:textId="77777777" w:rsidR="00286600" w:rsidRDefault="00286600" w:rsidP="007B30BE">
            <w:pPr>
              <w:spacing w:after="0" w:line="240" w:lineRule="auto"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61F745F5" w14:textId="77777777" w:rsidR="00286600" w:rsidRDefault="00286600" w:rsidP="007B30BE">
            <w:pPr>
              <w:spacing w:after="0" w:line="240" w:lineRule="auto"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</w:p>
          <w:p w14:paraId="0BFE74DB" w14:textId="373FE35E" w:rsidR="007B30BE" w:rsidRPr="007B30BE" w:rsidRDefault="007B30BE" w:rsidP="007B30BE">
            <w:pPr>
              <w:spacing w:after="0" w:line="240" w:lineRule="auto"/>
              <w:jc w:val="both"/>
              <w:rPr>
                <w:rFonts w:eastAsia="Calibri"/>
                <w:caps w:val="0"/>
                <w:sz w:val="24"/>
                <w:szCs w:val="24"/>
                <w:u w:val="none"/>
              </w:rPr>
            </w:pPr>
            <w:r>
              <w:rPr>
                <w:rFonts w:eastAsia="Calibri"/>
                <w:caps w:val="0"/>
                <w:sz w:val="24"/>
                <w:szCs w:val="24"/>
                <w:u w:val="none"/>
              </w:rPr>
              <w:t xml:space="preserve">При входе в группу, обращают внимание на дорогу, на которой установлены дорожные знаки, сломанный светофор и пешеходный переход. </w:t>
            </w:r>
            <w:r w:rsidRPr="007B30BE">
              <w:rPr>
                <w:rFonts w:eastAsia="Calibri"/>
                <w:i/>
                <w:caps w:val="0"/>
                <w:sz w:val="24"/>
                <w:szCs w:val="24"/>
                <w:u w:val="none"/>
              </w:rPr>
              <w:t xml:space="preserve">                                       </w:t>
            </w:r>
          </w:p>
          <w:p w14:paraId="1183EF71" w14:textId="77777777" w:rsidR="007B30BE" w:rsidRDefault="007B30BE" w:rsidP="007B30BE">
            <w:pPr>
              <w:tabs>
                <w:tab w:val="left" w:pos="1605"/>
              </w:tabs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D856A5E" w14:textId="77777777" w:rsidR="00286600" w:rsidRDefault="00286600" w:rsidP="007B30BE">
            <w:pPr>
              <w:tabs>
                <w:tab w:val="left" w:pos="1605"/>
              </w:tabs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DF67920" w14:textId="24745107" w:rsidR="00286600" w:rsidRPr="007B30BE" w:rsidRDefault="00286600" w:rsidP="007B30BE">
            <w:pPr>
              <w:tabs>
                <w:tab w:val="left" w:pos="1605"/>
              </w:tabs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 предлагает предлагает детям позвонить знакомому светофору</w:t>
            </w:r>
          </w:p>
        </w:tc>
        <w:tc>
          <w:tcPr>
            <w:tcW w:w="2924" w:type="dxa"/>
          </w:tcPr>
          <w:p w14:paraId="43918BB4" w14:textId="3318C4BF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Дети собираются вокруг </w:t>
            </w:r>
            <w:r w:rsidR="00286600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педагога</w:t>
            </w: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, включаются в игровую деятельность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.</w:t>
            </w:r>
          </w:p>
          <w:p w14:paraId="6643A044" w14:textId="77777777" w:rsidR="00286600" w:rsidRDefault="00286600" w:rsidP="00286600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B684FDB" w14:textId="77777777" w:rsidR="00286600" w:rsidRDefault="00286600" w:rsidP="00286600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D42CCE3" w14:textId="77777777" w:rsidR="007B30BE" w:rsidRDefault="007B30BE" w:rsidP="00286600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Дети </w:t>
            </w:r>
            <w:r w:rsidR="00286600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проявили заинтересованность, выяснили проблему, что на дороге сломан светофор.</w:t>
            </w:r>
          </w:p>
          <w:p w14:paraId="55C7DC9A" w14:textId="0F731D0E" w:rsidR="00286600" w:rsidRPr="007B30BE" w:rsidRDefault="00286600" w:rsidP="00286600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Дети встают вокруг педагога и ждут звонка.</w:t>
            </w:r>
          </w:p>
        </w:tc>
        <w:tc>
          <w:tcPr>
            <w:tcW w:w="2923" w:type="dxa"/>
          </w:tcPr>
          <w:p w14:paraId="6F66EF83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Эмоционально-психологический настрой на дальнейшую деятельность. </w:t>
            </w:r>
          </w:p>
          <w:p w14:paraId="7BCC67C3" w14:textId="77777777" w:rsidR="00286600" w:rsidRDefault="00286600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975F5EC" w14:textId="527690FC" w:rsid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Привлечение внимания детей. Проявление у них интереса, жела</w:t>
            </w:r>
            <w:r w:rsidR="00286600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ние исправить проблему.</w:t>
            </w:r>
            <w:r w:rsid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</w:t>
            </w:r>
          </w:p>
          <w:p w14:paraId="6D685B6A" w14:textId="77777777" w:rsidR="00286600" w:rsidRDefault="00286600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AFF6030" w14:textId="7F1CF1E1" w:rsidR="00286600" w:rsidRPr="007B30BE" w:rsidRDefault="00286600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</w:tr>
      <w:tr w:rsidR="00D54804" w:rsidRPr="007B30BE" w14:paraId="6F92A085" w14:textId="77777777" w:rsidTr="00A056B1">
        <w:trPr>
          <w:trHeight w:val="1970"/>
        </w:trPr>
        <w:tc>
          <w:tcPr>
            <w:tcW w:w="3781" w:type="dxa"/>
          </w:tcPr>
          <w:p w14:paraId="06725F55" w14:textId="26BADCDC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  <w:t>Основная</w:t>
            </w:r>
          </w:p>
          <w:p w14:paraId="6CBFF3CD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Создание условий для вариативной детской деятельности. Непосредственная деятельность детей.</w:t>
            </w:r>
          </w:p>
          <w:p w14:paraId="1AF8FAF5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CC049AA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  <w:tc>
          <w:tcPr>
            <w:tcW w:w="5654" w:type="dxa"/>
          </w:tcPr>
          <w:p w14:paraId="6A078089" w14:textId="56A925C7" w:rsidR="00286600" w:rsidRDefault="00C40577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Раздается стук в дверь, входит воспитатель в костюме светофора. Приветствует детей, спрашивает, где поломка. Предлагает взаимопомощь. Светофор спрашивает, знают ли они, какого цвета сигналы и как они расположены.</w:t>
            </w:r>
          </w:p>
          <w:p w14:paraId="3CDAF4F1" w14:textId="77777777" w:rsidR="00286600" w:rsidRDefault="00286600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41E1CF6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249F32A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A027E62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CB72D45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A50AEB2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44ABB9B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20BF417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F9FD478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1A6EFAF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E8C5763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90129C4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CABEB8B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FEFDF60" w14:textId="60451700" w:rsidR="00C40577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Светофор рассказывает, что в городе сломались все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>светофоры, просит помощи у детей.</w:t>
            </w:r>
          </w:p>
          <w:p w14:paraId="5590337D" w14:textId="598652A6" w:rsidR="00C54024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</w:t>
            </w:r>
          </w:p>
          <w:p w14:paraId="389A9426" w14:textId="111D9827" w:rsidR="00286600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 предлагает выбор деятельности.</w:t>
            </w:r>
          </w:p>
          <w:p w14:paraId="561C9F06" w14:textId="77777777" w:rsidR="00C54024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257D08AA" w14:textId="77777777" w:rsidR="00C54024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3A77F4D6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8C239F3" w14:textId="32AF037E" w:rsidR="00C54024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 предлагает перед началом деятельности поиграть в пальчиковую гимнастику.</w:t>
            </w:r>
          </w:p>
          <w:p w14:paraId="566F3368" w14:textId="471FACB3" w:rsidR="00C54024" w:rsidRDefault="00C54024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3A5FAF6" w14:textId="35D4E77F" w:rsidR="007B30BE" w:rsidRPr="007B30BE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 обращает внимание на корзиночки с геометрическими фигурами. Предлагает их назвать и выбрать те фигуры, которые нужны для работы.</w:t>
            </w:r>
          </w:p>
          <w:p w14:paraId="21999233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  <w:tc>
          <w:tcPr>
            <w:tcW w:w="2924" w:type="dxa"/>
          </w:tcPr>
          <w:p w14:paraId="50BAD6CF" w14:textId="3DBCDF76" w:rsidR="00C40577" w:rsidRDefault="00C40577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>Дети слушают,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выражают собственные мысли,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отвечают на вопросы, 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включаются в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беседу.</w:t>
            </w:r>
            <w:r w:rsidR="00C54024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Рассказывают стихотворение. </w:t>
            </w:r>
          </w:p>
          <w:p w14:paraId="5C460296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4DE118F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6543EFD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90157E8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39663FB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B866208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D6BC28B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A132F3A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2D07B118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B21A436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4A571D2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A0C8D10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7D772FE2" w14:textId="5A3248B8" w:rsidR="00C40577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Дети соглашаются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>помочь.</w:t>
            </w:r>
          </w:p>
          <w:p w14:paraId="42EDB04A" w14:textId="57757949" w:rsidR="00C40577" w:rsidRDefault="00C40577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 </w:t>
            </w:r>
          </w:p>
          <w:p w14:paraId="603843D8" w14:textId="597CD826" w:rsidR="007B30BE" w:rsidRPr="007B30BE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Дети выбирают, кто, что будет делать. Проходят и садятся за столы.</w:t>
            </w:r>
          </w:p>
          <w:p w14:paraId="26F87835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3B8D887" w14:textId="7F25BDB5" w:rsidR="007B30BE" w:rsidRPr="007B30BE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Выполняют движения.</w:t>
            </w:r>
          </w:p>
          <w:p w14:paraId="25577E7F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C639950" w14:textId="01B2E59F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33FD6516" w14:textId="4AD127ED" w:rsidR="007B30BE" w:rsidRPr="007B30BE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Дети называют геометрические фигуры и их цвета. Делают выбор. Приступают к выполнению задания.</w:t>
            </w:r>
          </w:p>
          <w:p w14:paraId="1B1BBA5C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1C92C33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6DB14CA8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5D6C8B6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5BDEB55F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9E0F3C1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5F3D85B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8F87D35" w14:textId="77777777" w:rsidR="007B30BE" w:rsidRPr="007B30BE" w:rsidRDefault="007B30BE" w:rsidP="00A056B1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  <w:tc>
          <w:tcPr>
            <w:tcW w:w="2923" w:type="dxa"/>
          </w:tcPr>
          <w:p w14:paraId="1E3EC34C" w14:textId="2A6EF619" w:rsidR="007B30BE" w:rsidRPr="007B30BE" w:rsidRDefault="007B30BE" w:rsidP="00A056B1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 xml:space="preserve">Стремление участвовать в диалоге, эмоциональный отклик на беседу, умение слушать, выполнять задание. </w:t>
            </w:r>
            <w:r w:rsid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У детей формируются знания о </w:t>
            </w:r>
            <w:r w:rsidR="00A056B1" w:rsidRP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правилах безопасности дорожного движения в качестве пешехода и па</w:t>
            </w:r>
            <w:r w:rsid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ссажира транспортного средства;</w:t>
            </w:r>
            <w:r w:rsidR="00A056B1" w:rsidRP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Закреплять знания о трех световых сигналах светофора (красный, желтый, зеленый), о регулировании движения транспорта и пешеходов;</w:t>
            </w:r>
          </w:p>
          <w:p w14:paraId="68D6F401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2D5DDE7D" w14:textId="7ABFC022" w:rsidR="007B30BE" w:rsidRPr="007B30BE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Проявление </w:t>
            </w:r>
            <w:r w:rsidR="00D54804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 xml:space="preserve">самостоятельности и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инициативности.</w:t>
            </w:r>
          </w:p>
          <w:p w14:paraId="25284127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4583BFA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801B240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41FFF38" w14:textId="77777777" w:rsidR="00F01A76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17D8B5F5" w14:textId="7A216F78" w:rsidR="00C54024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Развитие мелкой моторики рук.</w:t>
            </w:r>
          </w:p>
          <w:p w14:paraId="157E895F" w14:textId="459BB671" w:rsidR="00C54024" w:rsidRDefault="00C5402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30CACFCC" w14:textId="3D5BDFCB" w:rsidR="007B30BE" w:rsidRPr="007B30BE" w:rsidRDefault="00D54804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Формируются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знани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я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детей о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геометрических фигурах и их форме, определяют </w:t>
            </w:r>
            <w:r w:rsidRPr="00D54804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положение предметов в пространстве по отношению к себе (вверху, -внизу);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учатся правильно держать карандаш, кисть. </w:t>
            </w:r>
            <w:r w:rsidR="00A056B1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Развивают аккуратность в работе, доводят начатое дело до конца.</w:t>
            </w:r>
          </w:p>
        </w:tc>
      </w:tr>
      <w:tr w:rsidR="00D54804" w:rsidRPr="007B30BE" w14:paraId="18DEAC3D" w14:textId="77777777" w:rsidTr="002869FC">
        <w:trPr>
          <w:trHeight w:val="274"/>
        </w:trPr>
        <w:tc>
          <w:tcPr>
            <w:tcW w:w="3781" w:type="dxa"/>
          </w:tcPr>
          <w:p w14:paraId="6724FF3B" w14:textId="1814301C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i/>
                <w:caps w:val="0"/>
                <w:color w:val="000000"/>
                <w:kern w:val="24"/>
                <w:sz w:val="24"/>
                <w:szCs w:val="24"/>
                <w:u w:val="none"/>
              </w:rPr>
              <w:lastRenderedPageBreak/>
              <w:t>Заключительная</w:t>
            </w:r>
          </w:p>
          <w:p w14:paraId="11607073" w14:textId="77777777" w:rsidR="007B30BE" w:rsidRP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Подведение итогов, обсуждение полученных результатов (материальных и нематериальных) и перспектив их использования, рефлексия</w:t>
            </w:r>
          </w:p>
        </w:tc>
        <w:tc>
          <w:tcPr>
            <w:tcW w:w="5654" w:type="dxa"/>
          </w:tcPr>
          <w:p w14:paraId="6BAB0330" w14:textId="77777777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Светофор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обращает внимание ребят на то, что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ему пора спешить, что город не может без светофоров.</w:t>
            </w:r>
          </w:p>
          <w:p w14:paraId="093944BF" w14:textId="77777777" w:rsidR="006B10D5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Педагог спрашивает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получилось ли помочь светофору? </w:t>
            </w:r>
            <w:r w:rsidR="006E70B6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Что больше всего понравилось,</w:t>
            </w:r>
            <w:r w:rsidR="006B10D5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запомнилось? Сложно ли было?</w:t>
            </w:r>
          </w:p>
          <w:p w14:paraId="2E223710" w14:textId="71659BCD" w:rsidR="00F01A76" w:rsidRDefault="00F01A7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Светофор прощается и уходит.</w:t>
            </w:r>
          </w:p>
          <w:p w14:paraId="3BC6A27A" w14:textId="2C89F05C" w:rsidR="007B30BE" w:rsidRPr="007B30BE" w:rsidRDefault="006E70B6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Педагог </w:t>
            </w:r>
            <w:r w:rsidR="006B10D5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х</w:t>
            </w:r>
            <w:r w:rsidR="00F01A76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валит детей, поощряет смайликами.</w:t>
            </w:r>
            <w:r w:rsidR="006B10D5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И предлагает пройти на зеленый свет.</w:t>
            </w:r>
          </w:p>
          <w:p w14:paraId="4E53ECB9" w14:textId="77777777" w:rsidR="007B30BE" w:rsidRPr="007B30BE" w:rsidRDefault="007B30BE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04AD5D36" w14:textId="34CB65FA" w:rsidR="007B30BE" w:rsidRPr="007B30BE" w:rsidRDefault="007B30BE" w:rsidP="007B30BE">
            <w:pPr>
              <w:spacing w:after="0" w:line="240" w:lineRule="auto"/>
              <w:jc w:val="both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  <w:tc>
          <w:tcPr>
            <w:tcW w:w="2924" w:type="dxa"/>
          </w:tcPr>
          <w:p w14:paraId="09DD9898" w14:textId="510E3D47" w:rsidR="007B30BE" w:rsidRPr="007B30BE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Дети полностью выполнили задание и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собираются в рефлексивный круг (вокруг 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Светофора и педагога</w:t>
            </w:r>
            <w:r w:rsidR="007B30BE"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), слушают, высказывают собственные мысли, обмениваясь своим опытом работы в творческой деятельности.</w:t>
            </w:r>
          </w:p>
          <w:p w14:paraId="1533A6A2" w14:textId="7D4D0230" w:rsidR="007B30BE" w:rsidRPr="007B30BE" w:rsidRDefault="00F01A76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Дети идут по пешеходному переходному переходу, на зеленый свет и переходят в самостоятельную сюжетно- ролевую игру.</w:t>
            </w:r>
          </w:p>
        </w:tc>
        <w:tc>
          <w:tcPr>
            <w:tcW w:w="2923" w:type="dxa"/>
          </w:tcPr>
          <w:p w14:paraId="04BC09B9" w14:textId="776271CA" w:rsidR="006B10D5" w:rsidRDefault="006B10D5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У детей и педагогов формируются</w:t>
            </w:r>
            <w:r w:rsidRPr="006B10D5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 xml:space="preserve"> дружеские</w:t>
            </w:r>
            <w:r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, доброжелательные взаимоотношения.</w:t>
            </w:r>
          </w:p>
          <w:p w14:paraId="3CCDAE16" w14:textId="77777777" w:rsidR="006B10D5" w:rsidRDefault="006B10D5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  <w:p w14:paraId="42D6D1EA" w14:textId="77777777" w:rsidR="007B30BE" w:rsidRDefault="007B30BE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  <w:r w:rsidRPr="007B30BE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Развитие навыков элементарной рефлексии</w:t>
            </w:r>
            <w:r w:rsidR="006B10D5"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  <w:t>.</w:t>
            </w:r>
          </w:p>
          <w:p w14:paraId="798C5D27" w14:textId="77777777" w:rsidR="006B10D5" w:rsidRPr="007B30BE" w:rsidRDefault="006B10D5" w:rsidP="007B30BE">
            <w:pPr>
              <w:spacing w:after="0" w:line="240" w:lineRule="auto"/>
              <w:rPr>
                <w:rFonts w:eastAsia="+mj-ea"/>
                <w:bCs/>
                <w:caps w:val="0"/>
                <w:color w:val="000000"/>
                <w:kern w:val="24"/>
                <w:sz w:val="24"/>
                <w:szCs w:val="24"/>
                <w:u w:val="none"/>
              </w:rPr>
            </w:pPr>
          </w:p>
        </w:tc>
      </w:tr>
    </w:tbl>
    <w:p w14:paraId="44B1E873" w14:textId="77777777" w:rsidR="005B112C" w:rsidRPr="00EA7EA4" w:rsidRDefault="005B112C" w:rsidP="002869FC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sectPr w:rsidR="005B112C" w:rsidRPr="00EA7EA4" w:rsidSect="00EA7EA4">
      <w:pgSz w:w="16838" w:h="11906" w:orient="landscape"/>
      <w:pgMar w:top="425" w:right="1134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136"/>
    <w:multiLevelType w:val="hybridMultilevel"/>
    <w:tmpl w:val="5FD4D456"/>
    <w:lvl w:ilvl="0" w:tplc="8D4AEF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2867F0"/>
    <w:multiLevelType w:val="hybridMultilevel"/>
    <w:tmpl w:val="71763A76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995"/>
    <w:multiLevelType w:val="hybridMultilevel"/>
    <w:tmpl w:val="EB6C4FFC"/>
    <w:lvl w:ilvl="0" w:tplc="61E28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BFF"/>
    <w:multiLevelType w:val="hybridMultilevel"/>
    <w:tmpl w:val="6E88EE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996751"/>
    <w:multiLevelType w:val="hybridMultilevel"/>
    <w:tmpl w:val="CE3ECE6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97D"/>
    <w:rsid w:val="000001C0"/>
    <w:rsid w:val="00006E0B"/>
    <w:rsid w:val="0001179D"/>
    <w:rsid w:val="00016395"/>
    <w:rsid w:val="00022B81"/>
    <w:rsid w:val="00045BD7"/>
    <w:rsid w:val="00052E2A"/>
    <w:rsid w:val="0005633A"/>
    <w:rsid w:val="0005672A"/>
    <w:rsid w:val="0005743B"/>
    <w:rsid w:val="000B074F"/>
    <w:rsid w:val="000C6A04"/>
    <w:rsid w:val="000E70BF"/>
    <w:rsid w:val="0010199A"/>
    <w:rsid w:val="00102CB7"/>
    <w:rsid w:val="0011306F"/>
    <w:rsid w:val="00140368"/>
    <w:rsid w:val="00142920"/>
    <w:rsid w:val="001522FA"/>
    <w:rsid w:val="0015603E"/>
    <w:rsid w:val="00163135"/>
    <w:rsid w:val="00190FFB"/>
    <w:rsid w:val="00192534"/>
    <w:rsid w:val="001A1036"/>
    <w:rsid w:val="001A5749"/>
    <w:rsid w:val="001D1794"/>
    <w:rsid w:val="00206CC3"/>
    <w:rsid w:val="00210686"/>
    <w:rsid w:val="002274C6"/>
    <w:rsid w:val="00252AEF"/>
    <w:rsid w:val="0025570F"/>
    <w:rsid w:val="002626C5"/>
    <w:rsid w:val="0026479A"/>
    <w:rsid w:val="00286600"/>
    <w:rsid w:val="002869FC"/>
    <w:rsid w:val="00291B1A"/>
    <w:rsid w:val="002A05C6"/>
    <w:rsid w:val="003001BD"/>
    <w:rsid w:val="00302D1A"/>
    <w:rsid w:val="00336E5D"/>
    <w:rsid w:val="003661E6"/>
    <w:rsid w:val="00373861"/>
    <w:rsid w:val="003739C6"/>
    <w:rsid w:val="00374BB1"/>
    <w:rsid w:val="00387278"/>
    <w:rsid w:val="003A53C0"/>
    <w:rsid w:val="003B30D3"/>
    <w:rsid w:val="003B6D11"/>
    <w:rsid w:val="003C6AEF"/>
    <w:rsid w:val="003D5F60"/>
    <w:rsid w:val="003D79B1"/>
    <w:rsid w:val="003E2687"/>
    <w:rsid w:val="004111D8"/>
    <w:rsid w:val="004366C1"/>
    <w:rsid w:val="00444C77"/>
    <w:rsid w:val="004513E6"/>
    <w:rsid w:val="00461D08"/>
    <w:rsid w:val="00470D45"/>
    <w:rsid w:val="0048266F"/>
    <w:rsid w:val="004A33A0"/>
    <w:rsid w:val="004D1B05"/>
    <w:rsid w:val="004E257D"/>
    <w:rsid w:val="004E2A88"/>
    <w:rsid w:val="004E6290"/>
    <w:rsid w:val="004F3217"/>
    <w:rsid w:val="00526AE7"/>
    <w:rsid w:val="005552A6"/>
    <w:rsid w:val="005600EB"/>
    <w:rsid w:val="005854CB"/>
    <w:rsid w:val="005921C3"/>
    <w:rsid w:val="00595364"/>
    <w:rsid w:val="005B112C"/>
    <w:rsid w:val="00605176"/>
    <w:rsid w:val="00621C43"/>
    <w:rsid w:val="00664F29"/>
    <w:rsid w:val="0067245D"/>
    <w:rsid w:val="00676579"/>
    <w:rsid w:val="006777E2"/>
    <w:rsid w:val="0068013A"/>
    <w:rsid w:val="006801DE"/>
    <w:rsid w:val="0068116D"/>
    <w:rsid w:val="006A2195"/>
    <w:rsid w:val="006A32E3"/>
    <w:rsid w:val="006B0DB6"/>
    <w:rsid w:val="006B10D5"/>
    <w:rsid w:val="006B1AA9"/>
    <w:rsid w:val="006E70B6"/>
    <w:rsid w:val="006F5854"/>
    <w:rsid w:val="00716B86"/>
    <w:rsid w:val="00740691"/>
    <w:rsid w:val="00740E1F"/>
    <w:rsid w:val="007710D8"/>
    <w:rsid w:val="00781257"/>
    <w:rsid w:val="007A591D"/>
    <w:rsid w:val="007B30BE"/>
    <w:rsid w:val="007D2AF0"/>
    <w:rsid w:val="00806CAD"/>
    <w:rsid w:val="00821717"/>
    <w:rsid w:val="00854A07"/>
    <w:rsid w:val="00855084"/>
    <w:rsid w:val="008655D3"/>
    <w:rsid w:val="008663CD"/>
    <w:rsid w:val="008B1E3B"/>
    <w:rsid w:val="008C6BCD"/>
    <w:rsid w:val="008D008B"/>
    <w:rsid w:val="008D3599"/>
    <w:rsid w:val="00900EFD"/>
    <w:rsid w:val="00917115"/>
    <w:rsid w:val="0094059C"/>
    <w:rsid w:val="00946B3C"/>
    <w:rsid w:val="0094780C"/>
    <w:rsid w:val="009759C3"/>
    <w:rsid w:val="009958AD"/>
    <w:rsid w:val="009A5D75"/>
    <w:rsid w:val="009C2669"/>
    <w:rsid w:val="00A0450D"/>
    <w:rsid w:val="00A056B1"/>
    <w:rsid w:val="00A14327"/>
    <w:rsid w:val="00A23E1C"/>
    <w:rsid w:val="00A3301A"/>
    <w:rsid w:val="00A3497D"/>
    <w:rsid w:val="00A413BE"/>
    <w:rsid w:val="00A87B51"/>
    <w:rsid w:val="00AA7E36"/>
    <w:rsid w:val="00AD1CEE"/>
    <w:rsid w:val="00AE6BC1"/>
    <w:rsid w:val="00B3491D"/>
    <w:rsid w:val="00B80108"/>
    <w:rsid w:val="00B8020D"/>
    <w:rsid w:val="00BC66A4"/>
    <w:rsid w:val="00BD0EB7"/>
    <w:rsid w:val="00BD3E1E"/>
    <w:rsid w:val="00BE17DB"/>
    <w:rsid w:val="00BE46BE"/>
    <w:rsid w:val="00BE4922"/>
    <w:rsid w:val="00BF6DC7"/>
    <w:rsid w:val="00C12AAA"/>
    <w:rsid w:val="00C24035"/>
    <w:rsid w:val="00C40577"/>
    <w:rsid w:val="00C54024"/>
    <w:rsid w:val="00C54541"/>
    <w:rsid w:val="00C553BB"/>
    <w:rsid w:val="00C64CC8"/>
    <w:rsid w:val="00C8666B"/>
    <w:rsid w:val="00C937AE"/>
    <w:rsid w:val="00C97429"/>
    <w:rsid w:val="00CA21E6"/>
    <w:rsid w:val="00CB231F"/>
    <w:rsid w:val="00CB415F"/>
    <w:rsid w:val="00CE69A4"/>
    <w:rsid w:val="00D048BE"/>
    <w:rsid w:val="00D456D7"/>
    <w:rsid w:val="00D54804"/>
    <w:rsid w:val="00D61716"/>
    <w:rsid w:val="00D65569"/>
    <w:rsid w:val="00D815C5"/>
    <w:rsid w:val="00DE7FD7"/>
    <w:rsid w:val="00DF1896"/>
    <w:rsid w:val="00DF641F"/>
    <w:rsid w:val="00E3673B"/>
    <w:rsid w:val="00E541D9"/>
    <w:rsid w:val="00E93680"/>
    <w:rsid w:val="00E94E24"/>
    <w:rsid w:val="00EA7EA4"/>
    <w:rsid w:val="00EB750F"/>
    <w:rsid w:val="00ED05BD"/>
    <w:rsid w:val="00ED238E"/>
    <w:rsid w:val="00EE21D5"/>
    <w:rsid w:val="00EE5F1F"/>
    <w:rsid w:val="00F01A76"/>
    <w:rsid w:val="00F227E6"/>
    <w:rsid w:val="00F26912"/>
    <w:rsid w:val="00F32393"/>
    <w:rsid w:val="00F4098D"/>
    <w:rsid w:val="00F51061"/>
    <w:rsid w:val="00F53BE7"/>
    <w:rsid w:val="00F6519C"/>
    <w:rsid w:val="00F668D9"/>
    <w:rsid w:val="00F71AA7"/>
    <w:rsid w:val="00F754F1"/>
    <w:rsid w:val="00F857EA"/>
    <w:rsid w:val="00F902D8"/>
    <w:rsid w:val="00FA5285"/>
    <w:rsid w:val="00FD0537"/>
    <w:rsid w:val="00FD78B6"/>
    <w:rsid w:val="00FE4201"/>
    <w:rsid w:val="00FE5B7A"/>
    <w:rsid w:val="00FF1C9E"/>
    <w:rsid w:val="00FF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FC2"/>
  <w15:docId w15:val="{812A5189-55D3-4003-A315-547805E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1D"/>
    <w:rPr>
      <w:rFonts w:ascii="Times New Roman" w:hAnsi="Times New Roman" w:cs="Times New Roman"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97D"/>
    <w:pPr>
      <w:spacing w:after="0" w:line="240" w:lineRule="auto"/>
    </w:pPr>
    <w:rPr>
      <w:rFonts w:ascii="Times New Roman" w:hAnsi="Times New Roman" w:cs="Times New Roman"/>
      <w:caps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97D"/>
    <w:pPr>
      <w:ind w:left="720"/>
      <w:contextualSpacing/>
    </w:pPr>
    <w:rPr>
      <w:rFonts w:asciiTheme="minorHAnsi" w:hAnsiTheme="minorHAnsi" w:cstheme="minorBidi"/>
      <w:caps w:val="0"/>
      <w:sz w:val="22"/>
      <w:szCs w:val="2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7D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F0"/>
    <w:rPr>
      <w:rFonts w:ascii="Tahoma" w:hAnsi="Tahoma" w:cs="Tahoma"/>
      <w:caps/>
      <w:sz w:val="16"/>
      <w:szCs w:val="16"/>
      <w:u w:val="single"/>
    </w:rPr>
  </w:style>
  <w:style w:type="table" w:customStyle="1" w:styleId="1">
    <w:name w:val="Сетка таблицы1"/>
    <w:basedOn w:val="a1"/>
    <w:next w:val="a3"/>
    <w:uiPriority w:val="59"/>
    <w:rsid w:val="003B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6D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D41D-E15C-4250-9FA0-224893FC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123</cp:revision>
  <cp:lastPrinted>2020-09-23T20:16:00Z</cp:lastPrinted>
  <dcterms:created xsi:type="dcterms:W3CDTF">2020-03-12T11:56:00Z</dcterms:created>
  <dcterms:modified xsi:type="dcterms:W3CDTF">2022-01-10T05:11:00Z</dcterms:modified>
</cp:coreProperties>
</file>